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4F67" w:rsidRDefault="00251F87" w:rsidP="003F0A20">
      <w:pPr>
        <w:keepNext/>
        <w:keepLines/>
        <w:spacing w:after="0" w:line="240" w:lineRule="auto"/>
        <w:outlineLvl w:val="0"/>
        <w:rPr>
          <w:rFonts w:eastAsiaTheme="majorEastAsia" w:cstheme="majorBidi"/>
          <w:bCs/>
          <w:color w:val="4F81BD" w:themeColor="accent1"/>
          <w:sz w:val="36"/>
          <w:szCs w:val="36"/>
        </w:rPr>
      </w:pPr>
      <w:r w:rsidRPr="00251F8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267B3" wp14:editId="5F10E583">
                <wp:simplePos x="0" y="0"/>
                <wp:positionH relativeFrom="margin">
                  <wp:posOffset>-952</wp:posOffset>
                </wp:positionH>
                <wp:positionV relativeFrom="paragraph">
                  <wp:posOffset>-188912</wp:posOffset>
                </wp:positionV>
                <wp:extent cx="6343200" cy="64293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200" cy="642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51F87" w:rsidRPr="00366304" w:rsidRDefault="00251F87" w:rsidP="00251F87">
                            <w:pPr>
                              <w:pStyle w:val="Heading1"/>
                              <w:rPr>
                                <w:szCs w:val="36"/>
                              </w:rPr>
                            </w:pPr>
                            <w:r w:rsidRPr="00366304">
                              <w:rPr>
                                <w:color w:val="4F81BD" w:themeColor="accent1"/>
                                <w:szCs w:val="36"/>
                              </w:rPr>
                              <w:t>Information for people who experienced child sexual abuse in Queensland institutions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26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-14.85pt;width:499.45pt;height:50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RjXAIAAJwEAAAOAAAAZHJzL2Uyb0RvYy54bWysVN9v2jAQfp+0/8HyOySEACUiVCmIaRJq&#10;K8HUZ+M4ECnxebYhYdP+954doF23p2kvzv3y+e777jK7b+uKnIQ2JciUDvohJUJyyEu5T+m37ap3&#10;R4mxTOasAilSehaG3s8/f5o1KhERHKDKhSaYRJqkUSk9WKuSIDD8IGpm+qCERGcBumYWVb0Pcs0a&#10;zF5XQRSG46ABnSsNXBiD1mXnpHOfvygEt09FYYQlVUqxNutP7c+dO4P5jCV7zdSh5Jcy2D9UUbNS&#10;4qO3VEtmGTnq8o9Udck1GChsn0MdQFGUXPgesJtB+KGbzYEp4XtBcIy6wWT+X1r+eHrWpMxTGlEi&#10;WY0UbUVryQO0JHLoNMokGLRRGGZbNCPLV7tBo2u6LXTtvtgOQT/ifL5h65JxNI6H8RAJo4SjbxxH&#10;0+HEpQnebitt7BcBNXFCSjVy5yFlp7WxXeg1xD0mYVVWleevkr8ZMGdnEX4AutsswUpQdJGuJk/O&#10;z8VoEmWT0bQ3zkaDXjwI73pZFka95SoLszBeLabxw69Lndf7gYOka91Jtt21F5x2kJ8RJg3dmBnF&#10;VyX2smbGPjONc4Xt467YJzyKCpqUwkWi5AD6x9/sLh7pRi8lDc5pSs33I9OCkuqrxEFwQ+2FGFtB&#10;RXtlOohjVHbvPfJYLwDXYIAbqbgXXbytrmKhoX7Bdcrci+hikuO7KbVXcWG7zcF15CLLfBCOsWJ2&#10;LTeKu9QOXsfStn1hWl2otAjdI1ynmSUfGO1iOwqzo4Wi9HQ7cDtEcUycgivgB+ayrm7H3us+6u2n&#10;Mn8FAAD//wMAUEsDBBQABgAIAAAAIQD7KIvJ3wAAAAgBAAAPAAAAZHJzL2Rvd25yZXYueG1sTI/B&#10;TsMwEETvSPyDtUjcWidF0CbEqRBSDxSBoO0HbGITR8TrELtN+PtuT3BajWY0+6ZYT64TJzOE1pOC&#10;dJ6AMFR73VKj4LDfzFYgQkTS2HkyCn5NgHV5fVVgrv1In+a0i43gEgo5KrAx9rmUobbGYZj73hB7&#10;X35wGFkOjdQDjlzuOrlIkgfpsCX+YLE3z9bU37ujU/C2eX99yabtvsJ2O/qfj7uDHUmp25vp6RFE&#10;NFP8C8MFn9GhZKbKH0kH0SmYpRzks8iWINjPshVPqRQs03uQZSH/DyjPAAAA//8DAFBLAQItABQA&#10;BgAIAAAAIQC2gziS/gAAAOEBAAATAAAAAAAAAAAAAAAAAAAAAABbQ29udGVudF9UeXBlc10ueG1s&#10;UEsBAi0AFAAGAAgAAAAhADj9If/WAAAAlAEAAAsAAAAAAAAAAAAAAAAALwEAAF9yZWxzLy5yZWxz&#10;UEsBAi0AFAAGAAgAAAAhADQ01GNcAgAAnAQAAA4AAAAAAAAAAAAAAAAALgIAAGRycy9lMm9Eb2Mu&#10;eG1sUEsBAi0AFAAGAAgAAAAhAPsoi8nfAAAACAEAAA8AAAAAAAAAAAAAAAAAtgQAAGRycy9kb3du&#10;cmV2LnhtbFBLBQYAAAAABAAEAPMAAADCBQAAAAA=&#10;" filled="f" stroked="f">
                <v:textbox inset="0">
                  <w:txbxContent>
                    <w:p w:rsidR="00251F87" w:rsidRPr="00366304" w:rsidRDefault="00251F87" w:rsidP="00251F87">
                      <w:pPr>
                        <w:pStyle w:val="Heading1"/>
                        <w:rPr>
                          <w:szCs w:val="36"/>
                        </w:rPr>
                      </w:pPr>
                      <w:r w:rsidRPr="00366304">
                        <w:rPr>
                          <w:color w:val="4F81BD" w:themeColor="accent1"/>
                          <w:szCs w:val="36"/>
                        </w:rPr>
                        <w:t>Information for people who experienced child sexual abuse in Queensland institutions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6F52" w:rsidRPr="003F0A20" w:rsidRDefault="00D54F67" w:rsidP="003F0A20">
      <w:pPr>
        <w:keepNext/>
        <w:keepLines/>
        <w:spacing w:after="0" w:line="240" w:lineRule="auto"/>
        <w:outlineLvl w:val="0"/>
        <w:rPr>
          <w:rFonts w:eastAsiaTheme="majorEastAsia" w:cstheme="majorBidi"/>
          <w:bCs/>
          <w:color w:val="4F81BD" w:themeColor="accent1"/>
          <w:sz w:val="24"/>
        </w:rPr>
        <w:sectPr w:rsidR="00F96F52" w:rsidRPr="003F0A20" w:rsidSect="00A6587A">
          <w:footerReference w:type="default" r:id="rId8"/>
          <w:headerReference w:type="first" r:id="rId9"/>
          <w:footerReference w:type="first" r:id="rId10"/>
          <w:pgSz w:w="11900" w:h="16840"/>
          <w:pgMar w:top="1440" w:right="1134" w:bottom="851" w:left="1134" w:header="680" w:footer="709" w:gutter="0"/>
          <w:cols w:space="708"/>
          <w:titlePg/>
          <w:docGrid w:linePitch="360"/>
        </w:sectPr>
      </w:pPr>
      <w:r>
        <w:rPr>
          <w:rFonts w:eastAsiaTheme="majorEastAsia" w:cstheme="majorBidi"/>
          <w:bCs/>
          <w:color w:val="4F81BD" w:themeColor="accent1"/>
          <w:sz w:val="24"/>
        </w:rPr>
        <w:br/>
      </w:r>
    </w:p>
    <w:p w:rsidR="00A6587A" w:rsidRPr="00A6587A" w:rsidRDefault="00A6587A" w:rsidP="00A6587A">
      <w:pPr>
        <w:rPr>
          <w:lang w:val="en-GB"/>
        </w:rPr>
      </w:pPr>
      <w:r w:rsidRPr="00A6587A">
        <w:rPr>
          <w:lang w:val="en-GB"/>
        </w:rPr>
        <w:t>The National Redress Scheme (the Scheme) provides support to people who experienced institutional child sexual abuse.</w:t>
      </w:r>
    </w:p>
    <w:p w:rsidR="00A6587A" w:rsidRPr="00A6587A" w:rsidRDefault="00A6587A" w:rsidP="00A6587A">
      <w:pPr>
        <w:rPr>
          <w:lang w:val="en-GB"/>
        </w:rPr>
      </w:pPr>
      <w:r w:rsidRPr="00A6587A">
        <w:rPr>
          <w:lang w:val="en-GB"/>
        </w:rPr>
        <w:t>If you or someone you know experienced sexual abuse as a child in a Queensland institution, including children’s homes, schools, foster care, youth detention centres, missions and dormitories, you may be eligible for redress under the Scheme.</w:t>
      </w:r>
      <w:r w:rsidRPr="00A6587A">
        <w:rPr>
          <w:lang w:val="en-GB"/>
        </w:rPr>
        <w:br/>
      </w:r>
      <w:r w:rsidRPr="00A6587A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br/>
        <w:t>How to apply for redress?</w:t>
      </w:r>
    </w:p>
    <w:p w:rsidR="00A6587A" w:rsidRPr="00A6587A" w:rsidRDefault="00A6587A" w:rsidP="0059449A">
      <w:pPr>
        <w:spacing w:after="0"/>
        <w:contextualSpacing/>
        <w:rPr>
          <w:bCs/>
          <w:lang w:val="en-GB"/>
        </w:rPr>
      </w:pPr>
      <w:r w:rsidRPr="00A6587A">
        <w:rPr>
          <w:lang w:val="en-GB"/>
        </w:rPr>
        <w:t>To apply</w:t>
      </w:r>
      <w:r w:rsidR="00E93527">
        <w:rPr>
          <w:lang w:val="en-GB"/>
        </w:rPr>
        <w:t>,</w:t>
      </w:r>
      <w:r w:rsidRPr="00A6587A">
        <w:rPr>
          <w:lang w:val="en-GB"/>
        </w:rPr>
        <w:t xml:space="preserve"> contact the National Redress Scheme on </w:t>
      </w:r>
      <w:r w:rsidRPr="00A6587A">
        <w:rPr>
          <w:bCs/>
          <w:lang w:val="en-GB"/>
        </w:rPr>
        <w:t xml:space="preserve">1800 737 377 or </w:t>
      </w:r>
      <w:r w:rsidR="0059449A">
        <w:rPr>
          <w:bCs/>
          <w:lang w:val="en-GB"/>
        </w:rPr>
        <w:t xml:space="preserve">visit </w:t>
      </w:r>
      <w:hyperlink r:id="rId11" w:history="1">
        <w:r w:rsidR="000F5EBD" w:rsidRPr="000F5EBD">
          <w:rPr>
            <w:rStyle w:val="Hyperlink"/>
            <w:bCs/>
            <w:lang w:val="en-GB"/>
          </w:rPr>
          <w:t>www.nationalredress.gov.au</w:t>
        </w:r>
      </w:hyperlink>
      <w:r w:rsidR="000F5EBD">
        <w:rPr>
          <w:bCs/>
          <w:lang w:val="en-GB"/>
        </w:rPr>
        <w:t>.</w:t>
      </w:r>
      <w:r w:rsidRPr="00A6587A">
        <w:rPr>
          <w:bCs/>
          <w:lang w:val="en-GB"/>
        </w:rPr>
        <w:br/>
      </w:r>
    </w:p>
    <w:p w:rsidR="00A6587A" w:rsidRPr="00A6587A" w:rsidRDefault="00A6587A" w:rsidP="00A6587A">
      <w:pPr>
        <w:rPr>
          <w:lang w:val="en-GB"/>
        </w:rPr>
      </w:pPr>
      <w:r w:rsidRPr="00A6587A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Background</w:t>
      </w:r>
    </w:p>
    <w:p w:rsidR="00A6587A" w:rsidRPr="0059449A" w:rsidRDefault="00A6587A" w:rsidP="0059449A">
      <w:pPr>
        <w:pStyle w:val="ListParagraph"/>
        <w:numPr>
          <w:ilvl w:val="0"/>
          <w:numId w:val="27"/>
        </w:numPr>
        <w:rPr>
          <w:lang w:val="en-GB"/>
        </w:rPr>
      </w:pPr>
      <w:r w:rsidRPr="0059449A">
        <w:rPr>
          <w:lang w:val="en-GB"/>
        </w:rPr>
        <w:t>In response to recommendations of the Royal Commission into Institutional Responses to Child Sexual Abuse, the Australian Government developed a National Redress Scheme for people who were sexually abused as children in institutional settings.</w:t>
      </w:r>
      <w:r w:rsidR="000F5EBD">
        <w:rPr>
          <w:lang w:val="en-GB"/>
        </w:rPr>
        <w:br/>
      </w:r>
    </w:p>
    <w:p w:rsidR="00A6587A" w:rsidRPr="0059449A" w:rsidRDefault="00A6587A" w:rsidP="0059449A">
      <w:pPr>
        <w:pStyle w:val="ListParagraph"/>
        <w:numPr>
          <w:ilvl w:val="0"/>
          <w:numId w:val="27"/>
        </w:numPr>
        <w:rPr>
          <w:lang w:val="en-GB"/>
        </w:rPr>
      </w:pPr>
      <w:r w:rsidRPr="0059449A">
        <w:rPr>
          <w:lang w:val="en-GB"/>
        </w:rPr>
        <w:t>The Queensland Government is participating in the Scheme because it will contribute to the dignity and recognition of people who have experienced institutional child sexual abuse.</w:t>
      </w:r>
    </w:p>
    <w:p w:rsidR="00A6587A" w:rsidRPr="00A6587A" w:rsidRDefault="00A6587A" w:rsidP="00A6587A">
      <w:pPr>
        <w:contextualSpacing/>
        <w:rPr>
          <w:lang w:val="en-GB"/>
        </w:rPr>
      </w:pPr>
      <w:r w:rsidRPr="00A6587A">
        <w:rPr>
          <w:lang w:val="en-GB"/>
        </w:rPr>
        <w:br/>
      </w:r>
      <w:r w:rsidR="001A1E2B" w:rsidRPr="00A6587A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What does the Scheme offer?</w:t>
      </w:r>
    </w:p>
    <w:p w:rsidR="00A6587A" w:rsidRPr="00A6587A" w:rsidRDefault="00A6587A" w:rsidP="00A6587A">
      <w:pPr>
        <w:rPr>
          <w:lang w:val="en-GB"/>
        </w:rPr>
      </w:pPr>
      <w:r w:rsidRPr="00A6587A">
        <w:rPr>
          <w:lang w:val="en-GB"/>
        </w:rPr>
        <w:t>The Scheme will provide access to:</w:t>
      </w:r>
    </w:p>
    <w:p w:rsidR="00A6587A" w:rsidRPr="00A6587A" w:rsidRDefault="00A6587A" w:rsidP="00A6587A">
      <w:pPr>
        <w:numPr>
          <w:ilvl w:val="1"/>
          <w:numId w:val="4"/>
        </w:numPr>
        <w:ind w:left="360"/>
        <w:rPr>
          <w:lang w:val="en-GB"/>
        </w:rPr>
      </w:pPr>
      <w:r w:rsidRPr="00A6587A">
        <w:rPr>
          <w:lang w:val="en-GB"/>
        </w:rPr>
        <w:t>A Redress payment</w:t>
      </w:r>
      <w:r w:rsidR="00022424">
        <w:rPr>
          <w:lang w:val="en-GB"/>
        </w:rPr>
        <w:t>,</w:t>
      </w:r>
    </w:p>
    <w:p w:rsidR="00A6587A" w:rsidRPr="00A6587A" w:rsidRDefault="00A6587A" w:rsidP="00A6587A">
      <w:pPr>
        <w:numPr>
          <w:ilvl w:val="1"/>
          <w:numId w:val="4"/>
        </w:numPr>
        <w:ind w:left="360"/>
        <w:rPr>
          <w:lang w:val="en-GB"/>
        </w:rPr>
      </w:pPr>
      <w:r w:rsidRPr="00A6587A">
        <w:rPr>
          <w:lang w:val="en-GB"/>
        </w:rPr>
        <w:t>Up to 20 hours of counselling and psychological care (and more if required)</w:t>
      </w:r>
      <w:r w:rsidR="00022424">
        <w:rPr>
          <w:lang w:val="en-GB"/>
        </w:rPr>
        <w:t>,</w:t>
      </w:r>
    </w:p>
    <w:p w:rsidR="00A6587A" w:rsidRPr="00A6587A" w:rsidRDefault="00A6587A" w:rsidP="00A6587A">
      <w:pPr>
        <w:numPr>
          <w:ilvl w:val="1"/>
          <w:numId w:val="4"/>
        </w:numPr>
        <w:spacing w:after="0"/>
        <w:ind w:left="360"/>
        <w:rPr>
          <w:lang w:val="en-GB"/>
        </w:rPr>
      </w:pPr>
      <w:r w:rsidRPr="00A6587A">
        <w:rPr>
          <w:lang w:val="en-GB"/>
        </w:rPr>
        <w:t>The option to receive a Direct Personal   Response, for example an apology</w:t>
      </w:r>
      <w:r w:rsidR="0059449A">
        <w:rPr>
          <w:lang w:val="en-GB"/>
        </w:rPr>
        <w:t>,</w:t>
      </w:r>
      <w:r w:rsidRPr="00A6587A">
        <w:rPr>
          <w:lang w:val="en-GB"/>
        </w:rPr>
        <w:t xml:space="preserve"> from the responsible institution</w:t>
      </w:r>
      <w:r w:rsidR="00450B71">
        <w:rPr>
          <w:lang w:val="en-GB"/>
        </w:rPr>
        <w:t>.</w:t>
      </w:r>
      <w:r w:rsidRPr="00A6587A">
        <w:rPr>
          <w:lang w:val="en-GB"/>
        </w:rPr>
        <w:br/>
      </w:r>
    </w:p>
    <w:p w:rsidR="00A6587A" w:rsidRPr="00C34274" w:rsidRDefault="00A6587A" w:rsidP="00A6587A">
      <w:pPr>
        <w:spacing w:line="240" w:lineRule="auto"/>
        <w:rPr>
          <w:lang w:val="en-GB"/>
        </w:rPr>
      </w:pPr>
      <w:r w:rsidRPr="00C34274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Who can apply for redress under this Scheme?</w:t>
      </w:r>
    </w:p>
    <w:p w:rsidR="00A6587A" w:rsidRPr="00E337F5" w:rsidRDefault="00A6587A" w:rsidP="00A6587A">
      <w:pPr>
        <w:pStyle w:val="ListParagraph"/>
        <w:numPr>
          <w:ilvl w:val="0"/>
          <w:numId w:val="24"/>
        </w:numPr>
        <w:spacing w:line="240" w:lineRule="auto"/>
        <w:rPr>
          <w:lang w:val="en-GB"/>
        </w:rPr>
      </w:pPr>
      <w:r w:rsidRPr="006C5A51">
        <w:t xml:space="preserve">You </w:t>
      </w:r>
      <w:r w:rsidRPr="00F02FE7">
        <w:rPr>
          <w:b/>
        </w:rPr>
        <w:t>can</w:t>
      </w:r>
      <w:r w:rsidRPr="006C5A51">
        <w:t xml:space="preserve"> apply to the National Redress Scheme if:</w:t>
      </w:r>
    </w:p>
    <w:p w:rsidR="00A6587A" w:rsidRPr="00E337F5" w:rsidRDefault="00A6587A" w:rsidP="00A6587A">
      <w:pPr>
        <w:pStyle w:val="ListParagraph"/>
        <w:numPr>
          <w:ilvl w:val="0"/>
          <w:numId w:val="25"/>
        </w:numPr>
        <w:spacing w:line="276" w:lineRule="auto"/>
        <w:ind w:hanging="357"/>
        <w:contextualSpacing w:val="0"/>
        <w:rPr>
          <w:lang w:val="en-GB"/>
        </w:rPr>
      </w:pPr>
      <w:r w:rsidRPr="006C5A51">
        <w:t xml:space="preserve">you experienced sexual abuse when you were a child (under 18 years) and </w:t>
      </w:r>
    </w:p>
    <w:p w:rsidR="00A6587A" w:rsidRPr="006C5A51" w:rsidRDefault="00A6587A" w:rsidP="00A6587A">
      <w:pPr>
        <w:pStyle w:val="ListParagraph"/>
        <w:numPr>
          <w:ilvl w:val="0"/>
          <w:numId w:val="21"/>
        </w:numPr>
        <w:spacing w:before="120" w:line="276" w:lineRule="auto"/>
        <w:ind w:hanging="357"/>
        <w:contextualSpacing w:val="0"/>
      </w:pPr>
      <w:r w:rsidRPr="006C5A51">
        <w:t xml:space="preserve">the abuse happened before </w:t>
      </w:r>
      <w:r>
        <w:br/>
        <w:t>1 July 2018</w:t>
      </w:r>
      <w:r w:rsidR="00022424">
        <w:t>, and</w:t>
      </w:r>
    </w:p>
    <w:p w:rsidR="00A6587A" w:rsidRPr="006C5A51" w:rsidRDefault="00A6587A" w:rsidP="00A6587A">
      <w:pPr>
        <w:pStyle w:val="ListParagraph"/>
        <w:numPr>
          <w:ilvl w:val="0"/>
          <w:numId w:val="21"/>
        </w:numPr>
        <w:spacing w:before="120" w:line="276" w:lineRule="auto"/>
        <w:ind w:hanging="357"/>
        <w:contextualSpacing w:val="0"/>
      </w:pPr>
      <w:r w:rsidRPr="006C5A51">
        <w:t>an institution was responsible for bringing you into contact wit</w:t>
      </w:r>
      <w:r>
        <w:t>h the person who abused you</w:t>
      </w:r>
      <w:r w:rsidR="00022424">
        <w:t>, and</w:t>
      </w:r>
    </w:p>
    <w:p w:rsidR="00A6587A" w:rsidRDefault="00A6587A" w:rsidP="00A6587A">
      <w:pPr>
        <w:pStyle w:val="ListParagraph"/>
        <w:numPr>
          <w:ilvl w:val="0"/>
          <w:numId w:val="23"/>
        </w:numPr>
        <w:spacing w:after="0" w:line="276" w:lineRule="auto"/>
        <w:ind w:hanging="357"/>
        <w:contextualSpacing w:val="0"/>
      </w:pPr>
      <w:r w:rsidRPr="006C5A51">
        <w:t>you we</w:t>
      </w:r>
      <w:r>
        <w:t>re born before 30 June 2010</w:t>
      </w:r>
      <w:r w:rsidR="00022424">
        <w:t>, and</w:t>
      </w:r>
    </w:p>
    <w:p w:rsidR="00A6587A" w:rsidRDefault="00A6587A" w:rsidP="00A6587A">
      <w:pPr>
        <w:pStyle w:val="ListParagraph"/>
        <w:numPr>
          <w:ilvl w:val="0"/>
          <w:numId w:val="23"/>
        </w:numPr>
        <w:spacing w:before="120" w:line="276" w:lineRule="auto"/>
        <w:ind w:hanging="357"/>
        <w:contextualSpacing w:val="0"/>
      </w:pPr>
      <w:r w:rsidRPr="006C5A51">
        <w:t>you are an Australian citizen or permanent resident</w:t>
      </w:r>
      <w:r w:rsidR="00740F88">
        <w:t>.</w:t>
      </w:r>
    </w:p>
    <w:p w:rsidR="00A6587A" w:rsidRPr="006C5A51" w:rsidRDefault="00A6587A" w:rsidP="00A6587A">
      <w:pPr>
        <w:pStyle w:val="ListParagraph"/>
        <w:numPr>
          <w:ilvl w:val="0"/>
          <w:numId w:val="22"/>
        </w:numPr>
        <w:spacing w:before="240" w:after="0" w:line="240" w:lineRule="auto"/>
      </w:pPr>
      <w:r w:rsidRPr="006C5A51">
        <w:t xml:space="preserve">You </w:t>
      </w:r>
      <w:r w:rsidRPr="00F02FE7">
        <w:rPr>
          <w:b/>
        </w:rPr>
        <w:t>cannot</w:t>
      </w:r>
      <w:r w:rsidRPr="006C5A51">
        <w:t xml:space="preserve"> apply if </w:t>
      </w:r>
      <w:r>
        <w:t>you:</w:t>
      </w:r>
    </w:p>
    <w:p w:rsidR="00A6587A" w:rsidRDefault="00A6587A" w:rsidP="00A6587A">
      <w:pPr>
        <w:pStyle w:val="ListParagraph"/>
        <w:numPr>
          <w:ilvl w:val="0"/>
          <w:numId w:val="26"/>
        </w:numPr>
        <w:spacing w:line="240" w:lineRule="auto"/>
        <w:contextualSpacing w:val="0"/>
      </w:pPr>
      <w:r w:rsidRPr="00991F51">
        <w:t>did not suffer sexual abuse</w:t>
      </w:r>
      <w:r w:rsidR="00022424">
        <w:t>,</w:t>
      </w:r>
    </w:p>
    <w:p w:rsidR="00A6587A" w:rsidRDefault="00A6587A" w:rsidP="00A6587A">
      <w:pPr>
        <w:pStyle w:val="ListParagraph"/>
        <w:numPr>
          <w:ilvl w:val="0"/>
          <w:numId w:val="26"/>
        </w:numPr>
        <w:spacing w:before="120" w:line="240" w:lineRule="auto"/>
        <w:contextualSpacing w:val="0"/>
      </w:pPr>
      <w:r w:rsidRPr="006C5A51">
        <w:t>are in gaol (you can apply once you are released</w:t>
      </w:r>
      <w:r>
        <w:t xml:space="preserve"> or earlier if there are exceptional circumstances)</w:t>
      </w:r>
      <w:r w:rsidR="00022424">
        <w:t>,</w:t>
      </w:r>
    </w:p>
    <w:p w:rsidR="00A6587A" w:rsidRDefault="00A6587A" w:rsidP="00A6587A">
      <w:pPr>
        <w:pStyle w:val="ListParagraph"/>
        <w:numPr>
          <w:ilvl w:val="0"/>
          <w:numId w:val="26"/>
        </w:numPr>
        <w:spacing w:before="120" w:line="240" w:lineRule="auto"/>
        <w:contextualSpacing w:val="0"/>
      </w:pPr>
      <w:r w:rsidRPr="006C5A51">
        <w:t>have already received a court-ordered pay</w:t>
      </w:r>
      <w:r>
        <w:t>ment from the institution</w:t>
      </w:r>
      <w:r w:rsidR="00022424">
        <w:t>, or</w:t>
      </w:r>
    </w:p>
    <w:p w:rsidR="00A6587A" w:rsidRDefault="00A6587A" w:rsidP="00A6587A">
      <w:pPr>
        <w:pStyle w:val="ListParagraph"/>
        <w:numPr>
          <w:ilvl w:val="0"/>
          <w:numId w:val="26"/>
        </w:numPr>
        <w:spacing w:before="120" w:line="240" w:lineRule="auto"/>
        <w:contextualSpacing w:val="0"/>
      </w:pPr>
      <w:proofErr w:type="gramStart"/>
      <w:r w:rsidRPr="006C5A51">
        <w:t>have</w:t>
      </w:r>
      <w:proofErr w:type="gramEnd"/>
      <w:r w:rsidRPr="006C5A51">
        <w:t xml:space="preserve"> already applied for redress thro</w:t>
      </w:r>
      <w:r>
        <w:t>ugh the National Redress Scheme</w:t>
      </w:r>
      <w:r w:rsidR="00022424">
        <w:t>.</w:t>
      </w:r>
    </w:p>
    <w:p w:rsidR="00A6587A" w:rsidRPr="00A6587A" w:rsidRDefault="00A6587A" w:rsidP="00A6587A">
      <w:pPr>
        <w:pStyle w:val="ListParagraph"/>
        <w:numPr>
          <w:ilvl w:val="0"/>
          <w:numId w:val="22"/>
        </w:numPr>
        <w:rPr>
          <w:lang w:val="en-GB"/>
        </w:rPr>
      </w:pPr>
      <w:r w:rsidRPr="00A6587A">
        <w:rPr>
          <w:lang w:val="en-GB"/>
        </w:rPr>
        <w:t>Applications must be made between</w:t>
      </w:r>
      <w:r w:rsidRPr="00A6587A">
        <w:rPr>
          <w:lang w:val="en-GB"/>
        </w:rPr>
        <w:br/>
        <w:t>1 July 2018 and 30 June 2027</w:t>
      </w:r>
      <w:r w:rsidR="00022424">
        <w:rPr>
          <w:lang w:val="en-GB"/>
        </w:rPr>
        <w:t>.</w:t>
      </w:r>
    </w:p>
    <w:p w:rsidR="00A6587A" w:rsidRDefault="00A6587A" w:rsidP="001A1E2B">
      <w:pPr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</w:pPr>
    </w:p>
    <w:p w:rsidR="00A6587A" w:rsidRDefault="00A6587A" w:rsidP="001A1E2B">
      <w:pPr>
        <w:rPr>
          <w:rFonts w:eastAsiaTheme="majorEastAsia" w:cstheme="majorBidi"/>
          <w:bCs/>
          <w:color w:val="4F81BD" w:themeColor="accent1"/>
          <w:sz w:val="26"/>
          <w:szCs w:val="26"/>
        </w:rPr>
      </w:pPr>
    </w:p>
    <w:p w:rsidR="00A6587A" w:rsidRPr="00AA5535" w:rsidRDefault="00A6587A" w:rsidP="00A6587A">
      <w:pPr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</w:pPr>
      <w:r w:rsidRPr="00D42DA0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lastRenderedPageBreak/>
        <w:t>Are other forms of child abuse included in the Scheme?</w:t>
      </w:r>
    </w:p>
    <w:p w:rsidR="00A6587A" w:rsidRPr="00D42DA0" w:rsidRDefault="00A6587A" w:rsidP="00A6587A">
      <w:pPr>
        <w:numPr>
          <w:ilvl w:val="0"/>
          <w:numId w:val="3"/>
        </w:numPr>
        <w:spacing w:after="0"/>
        <w:rPr>
          <w:lang w:val="en-GB"/>
        </w:rPr>
      </w:pPr>
      <w:r w:rsidRPr="00D42DA0">
        <w:rPr>
          <w:lang w:val="en-GB"/>
        </w:rPr>
        <w:t>To be eligible for the National Redress Scheme, a person must have experienced child sexual abuse and a participating institution must be responsible for that abuse.</w:t>
      </w:r>
    </w:p>
    <w:p w:rsidR="00A6587A" w:rsidRPr="00D42DA0" w:rsidRDefault="00A6587A" w:rsidP="00A6587A">
      <w:pPr>
        <w:spacing w:after="0"/>
        <w:ind w:left="360"/>
        <w:rPr>
          <w:lang w:val="en-GB"/>
        </w:rPr>
      </w:pPr>
    </w:p>
    <w:p w:rsidR="00A6587A" w:rsidRPr="00D42DA0" w:rsidRDefault="0059449A" w:rsidP="00A6587A">
      <w:pPr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</w:pPr>
      <w:r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W</w:t>
      </w:r>
      <w:r w:rsidR="00291CB1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hat do I do</w:t>
      </w:r>
      <w:r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 xml:space="preserve"> and how </w:t>
      </w:r>
      <w:r w:rsidR="00A6587A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does the application process work?</w:t>
      </w:r>
    </w:p>
    <w:p w:rsidR="00A6587A" w:rsidRPr="00D42DA0" w:rsidRDefault="00A6587A" w:rsidP="00A6587A">
      <w:pPr>
        <w:numPr>
          <w:ilvl w:val="0"/>
          <w:numId w:val="20"/>
        </w:numPr>
        <w:contextualSpacing/>
        <w:rPr>
          <w:lang w:val="en-GB"/>
        </w:rPr>
      </w:pPr>
      <w:r w:rsidRPr="00D42DA0">
        <w:rPr>
          <w:lang w:val="en-GB"/>
        </w:rPr>
        <w:t>Learn more about the Scheme and consider whether redress or a civil claim is the best option.</w:t>
      </w:r>
    </w:p>
    <w:p w:rsidR="00A6587A" w:rsidRPr="00D42DA0" w:rsidRDefault="00A6587A" w:rsidP="00A6587A">
      <w:pPr>
        <w:numPr>
          <w:ilvl w:val="0"/>
          <w:numId w:val="20"/>
        </w:numPr>
        <w:contextualSpacing/>
        <w:rPr>
          <w:lang w:val="en-GB"/>
        </w:rPr>
      </w:pPr>
      <w:r w:rsidRPr="00D42DA0">
        <w:rPr>
          <w:lang w:val="en-GB"/>
        </w:rPr>
        <w:t xml:space="preserve">Fill in and submit an application online or on paper. </w:t>
      </w:r>
      <w:r>
        <w:rPr>
          <w:lang w:val="en-GB"/>
        </w:rPr>
        <w:t>Support and a</w:t>
      </w:r>
      <w:r w:rsidRPr="00D42DA0">
        <w:rPr>
          <w:lang w:val="en-GB"/>
        </w:rPr>
        <w:t>ssistance is available</w:t>
      </w:r>
      <w:r>
        <w:rPr>
          <w:lang w:val="en-GB"/>
        </w:rPr>
        <w:t xml:space="preserve"> through</w:t>
      </w:r>
      <w:r w:rsidR="0059449A">
        <w:rPr>
          <w:lang w:val="en-GB"/>
        </w:rPr>
        <w:t xml:space="preserve"> R</w:t>
      </w:r>
      <w:r>
        <w:rPr>
          <w:lang w:val="en-GB"/>
        </w:rPr>
        <w:t>edress Support Services</w:t>
      </w:r>
      <w:r w:rsidRPr="00D42DA0">
        <w:rPr>
          <w:lang w:val="en-GB"/>
        </w:rPr>
        <w:t>.</w:t>
      </w:r>
    </w:p>
    <w:p w:rsidR="00A6587A" w:rsidRPr="00D42DA0" w:rsidRDefault="00A6587A" w:rsidP="00A6587A">
      <w:pPr>
        <w:numPr>
          <w:ilvl w:val="0"/>
          <w:numId w:val="20"/>
        </w:numPr>
        <w:contextualSpacing/>
        <w:rPr>
          <w:lang w:val="en-GB"/>
        </w:rPr>
      </w:pPr>
      <w:r w:rsidRPr="00D42DA0">
        <w:rPr>
          <w:lang w:val="en-GB"/>
        </w:rPr>
        <w:t>An Independent Decision Maker considers the application.</w:t>
      </w:r>
    </w:p>
    <w:p w:rsidR="00A6587A" w:rsidRPr="00D42DA0" w:rsidRDefault="00A6587A" w:rsidP="00A6587A">
      <w:pPr>
        <w:numPr>
          <w:ilvl w:val="0"/>
          <w:numId w:val="20"/>
        </w:numPr>
        <w:contextualSpacing/>
        <w:rPr>
          <w:lang w:val="en-GB"/>
        </w:rPr>
      </w:pPr>
      <w:r w:rsidRPr="00D42DA0">
        <w:rPr>
          <w:lang w:val="en-GB"/>
        </w:rPr>
        <w:t>If an offer is made people can accept the offer or ask for a review.</w:t>
      </w:r>
    </w:p>
    <w:p w:rsidR="00A6587A" w:rsidRPr="00D42DA0" w:rsidRDefault="00A6587A" w:rsidP="00A6587A">
      <w:pPr>
        <w:numPr>
          <w:ilvl w:val="0"/>
          <w:numId w:val="20"/>
        </w:numPr>
        <w:contextualSpacing/>
        <w:rPr>
          <w:lang w:val="en-GB"/>
        </w:rPr>
      </w:pPr>
      <w:r w:rsidRPr="00D42DA0">
        <w:rPr>
          <w:lang w:val="en-GB"/>
        </w:rPr>
        <w:t>Applicants have six months to make a decision about their offer.</w:t>
      </w:r>
    </w:p>
    <w:p w:rsidR="00A6587A" w:rsidRPr="00D42DA0" w:rsidRDefault="00A6587A" w:rsidP="00A6587A">
      <w:pPr>
        <w:rPr>
          <w:lang w:val="en-GB"/>
        </w:rPr>
      </w:pPr>
      <w:r w:rsidRPr="00D42DA0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br/>
        <w:t>Who has joined the National Redress Scheme so far?</w:t>
      </w:r>
    </w:p>
    <w:p w:rsidR="00A6587A" w:rsidRDefault="00A6587A" w:rsidP="00450B71">
      <w:pPr>
        <w:pStyle w:val="ListParagraph"/>
        <w:numPr>
          <w:ilvl w:val="0"/>
          <w:numId w:val="3"/>
        </w:numPr>
        <w:rPr>
          <w:lang w:val="en-GB"/>
        </w:rPr>
      </w:pPr>
      <w:r w:rsidRPr="00AA5535">
        <w:rPr>
          <w:lang w:val="en-GB"/>
        </w:rPr>
        <w:t>Many institutions have already join</w:t>
      </w:r>
      <w:r w:rsidR="0059449A">
        <w:rPr>
          <w:lang w:val="en-GB"/>
        </w:rPr>
        <w:t xml:space="preserve">ed </w:t>
      </w:r>
      <w:r w:rsidRPr="00AA5535">
        <w:rPr>
          <w:lang w:val="en-GB"/>
        </w:rPr>
        <w:t>the Scheme. This includes the Commonwealth, and all state and territory governments and many of the major churches and charities.</w:t>
      </w:r>
      <w:r>
        <w:rPr>
          <w:lang w:val="en-GB"/>
        </w:rPr>
        <w:br/>
      </w:r>
    </w:p>
    <w:p w:rsidR="00A6587A" w:rsidRDefault="00A6587A" w:rsidP="00A6587A">
      <w:pPr>
        <w:pStyle w:val="ListParagraph"/>
        <w:numPr>
          <w:ilvl w:val="0"/>
          <w:numId w:val="3"/>
        </w:numPr>
        <w:spacing w:before="120"/>
        <w:rPr>
          <w:lang w:val="en-GB"/>
        </w:rPr>
      </w:pPr>
      <w:r w:rsidRPr="00AA5535">
        <w:rPr>
          <w:lang w:val="en-GB"/>
        </w:rPr>
        <w:t xml:space="preserve">To search for institutions that have joined the Scheme visit: </w:t>
      </w:r>
      <w:hyperlink r:id="rId12" w:history="1">
        <w:r w:rsidR="000F5EBD" w:rsidRPr="000F5EBD">
          <w:rPr>
            <w:rStyle w:val="Hyperlink"/>
            <w:lang w:val="en-GB"/>
          </w:rPr>
          <w:t>www.nationalredress.gov.au/institutions/joined-scheme</w:t>
        </w:r>
      </w:hyperlink>
      <w:r w:rsidR="000F5EBD">
        <w:rPr>
          <w:lang w:val="en-GB"/>
        </w:rPr>
        <w:t>.</w:t>
      </w:r>
    </w:p>
    <w:p w:rsidR="00A6587A" w:rsidRDefault="00A6587A" w:rsidP="00A6587A">
      <w:pPr>
        <w:pStyle w:val="ListParagraph"/>
        <w:spacing w:before="120" w:after="0"/>
        <w:ind w:left="360"/>
        <w:rPr>
          <w:lang w:val="en-GB"/>
        </w:rPr>
      </w:pPr>
    </w:p>
    <w:p w:rsidR="00A6587A" w:rsidRPr="00D42DA0" w:rsidRDefault="00A6587A" w:rsidP="00A6587A">
      <w:pPr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</w:pPr>
      <w:r w:rsidRPr="00AA5535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What do I do if the responsible institution is not listed?</w:t>
      </w:r>
    </w:p>
    <w:p w:rsidR="00A6587A" w:rsidRDefault="00A6587A" w:rsidP="00A6587A">
      <w:pPr>
        <w:pStyle w:val="ListParagraph"/>
        <w:numPr>
          <w:ilvl w:val="0"/>
          <w:numId w:val="10"/>
        </w:numPr>
      </w:pPr>
      <w:r w:rsidRPr="00AA5535">
        <w:t>You can make an application for redress at any time, but applications cannot be considered until the responsible institution, or inst</w:t>
      </w:r>
      <w:r>
        <w:t>itutions, have completed all the necessary steps to participate in the Scheme.</w:t>
      </w:r>
    </w:p>
    <w:p w:rsidR="008246D3" w:rsidRDefault="008246D3" w:rsidP="008246D3">
      <w:pPr>
        <w:pStyle w:val="ListParagraph"/>
        <w:ind w:left="397"/>
      </w:pPr>
    </w:p>
    <w:p w:rsidR="00A6587A" w:rsidRPr="00A6587A" w:rsidRDefault="00A6587A" w:rsidP="00A6587A">
      <w:pPr>
        <w:numPr>
          <w:ilvl w:val="0"/>
          <w:numId w:val="10"/>
        </w:numPr>
      </w:pPr>
      <w:r w:rsidRPr="00A6587A">
        <w:t xml:space="preserve">You can search for institutions that are already participating in the Scheme at </w:t>
      </w:r>
      <w:hyperlink r:id="rId13" w:history="1">
        <w:r w:rsidR="000F5EBD" w:rsidRPr="000F5EBD">
          <w:rPr>
            <w:rStyle w:val="Hyperlink"/>
          </w:rPr>
          <w:t>www.nationalredress.gov.au/institutions/search</w:t>
        </w:r>
      </w:hyperlink>
      <w:r w:rsidR="000F5EBD">
        <w:t>.</w:t>
      </w:r>
    </w:p>
    <w:p w:rsidR="00A6587A" w:rsidRPr="00A6587A" w:rsidRDefault="00A6587A" w:rsidP="00A6587A">
      <w:pPr>
        <w:numPr>
          <w:ilvl w:val="0"/>
          <w:numId w:val="10"/>
        </w:numPr>
      </w:pPr>
      <w:r w:rsidRPr="00A6587A">
        <w:t>If the institution isn’t listed, contact the National Redress Scheme on 1800 737 377.</w:t>
      </w:r>
    </w:p>
    <w:p w:rsidR="00A6587A" w:rsidRPr="00A6587A" w:rsidRDefault="00A6587A" w:rsidP="00A6587A">
      <w:pPr>
        <w:numPr>
          <w:ilvl w:val="0"/>
          <w:numId w:val="10"/>
        </w:numPr>
      </w:pPr>
      <w:r w:rsidRPr="00A6587A">
        <w:rPr>
          <w:lang w:val="en-GB"/>
        </w:rPr>
        <w:t>The Queensland Government is encouraging all institutions to join the Scheme. Institutions will have until 30 June 2020 to join.</w:t>
      </w:r>
      <w:r w:rsidRPr="00A6587A">
        <w:rPr>
          <w:lang w:val="en-GB"/>
        </w:rPr>
        <w:br/>
      </w:r>
    </w:p>
    <w:p w:rsidR="00A6587A" w:rsidRPr="00A6587A" w:rsidRDefault="00A6587A" w:rsidP="00A6587A">
      <w:pPr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</w:pPr>
      <w:r w:rsidRPr="00A6587A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Where can I find out more about the National Redress Scheme?</w:t>
      </w:r>
    </w:p>
    <w:p w:rsidR="00A6587A" w:rsidRPr="00E93527" w:rsidRDefault="00A6587A" w:rsidP="00C15A35">
      <w:pPr>
        <w:numPr>
          <w:ilvl w:val="0"/>
          <w:numId w:val="10"/>
        </w:numPr>
        <w:contextualSpacing/>
        <w:rPr>
          <w:lang w:val="en-GB"/>
        </w:rPr>
      </w:pPr>
      <w:r w:rsidRPr="00E93527">
        <w:rPr>
          <w:lang w:val="en-GB"/>
        </w:rPr>
        <w:t xml:space="preserve">Visit </w:t>
      </w:r>
      <w:hyperlink r:id="rId14" w:history="1">
        <w:r w:rsidR="00AC704C" w:rsidRPr="00E93527">
          <w:rPr>
            <w:rStyle w:val="Hyperlink"/>
            <w:lang w:val="en-GB"/>
          </w:rPr>
          <w:t>www.nationalredress.gov.au</w:t>
        </w:r>
      </w:hyperlink>
      <w:r w:rsidR="00E93527" w:rsidRPr="00E93527">
        <w:rPr>
          <w:rStyle w:val="Hyperlink"/>
          <w:lang w:val="en-GB"/>
        </w:rPr>
        <w:t xml:space="preserve"> </w:t>
      </w:r>
      <w:r w:rsidRPr="00E93527">
        <w:rPr>
          <w:lang w:val="en-GB"/>
        </w:rPr>
        <w:t xml:space="preserve">or </w:t>
      </w:r>
      <w:r w:rsidR="003E215C" w:rsidRPr="00E93527">
        <w:rPr>
          <w:lang w:val="en-GB"/>
        </w:rPr>
        <w:t xml:space="preserve">call </w:t>
      </w:r>
      <w:r w:rsidRPr="00E93527">
        <w:rPr>
          <w:lang w:val="en-GB"/>
        </w:rPr>
        <w:t xml:space="preserve">the National Redress Scheme information line on 1800 737 377 — </w:t>
      </w:r>
      <w:r w:rsidRPr="00A6587A">
        <w:t>Monday</w:t>
      </w:r>
      <w:r w:rsidRPr="00E93527">
        <w:rPr>
          <w:lang w:val="en-GB"/>
        </w:rPr>
        <w:t xml:space="preserve"> to Friday 8am to 5pm.</w:t>
      </w:r>
    </w:p>
    <w:p w:rsidR="00A6587A" w:rsidRPr="00A6587A" w:rsidRDefault="00A6587A" w:rsidP="00A6587A">
      <w:pPr>
        <w:spacing w:after="0"/>
        <w:ind w:left="397"/>
        <w:contextualSpacing/>
        <w:rPr>
          <w:lang w:val="en-GB"/>
        </w:rPr>
      </w:pPr>
    </w:p>
    <w:p w:rsidR="00A6587A" w:rsidRPr="00A6587A" w:rsidRDefault="00A6587A" w:rsidP="00A6587A">
      <w:pPr>
        <w:rPr>
          <w:lang w:val="en-GB"/>
        </w:rPr>
      </w:pPr>
      <w:r w:rsidRPr="00A6587A">
        <w:rPr>
          <w:rFonts w:eastAsiaTheme="majorEastAsia" w:cstheme="majorBidi"/>
          <w:bCs/>
          <w:color w:val="4F81BD" w:themeColor="accent1"/>
          <w:sz w:val="26"/>
          <w:szCs w:val="26"/>
          <w:lang w:val="en-GB"/>
        </w:rPr>
        <w:t>Where can I access support?</w:t>
      </w:r>
    </w:p>
    <w:p w:rsidR="00A6587A" w:rsidRPr="00A6587A" w:rsidRDefault="00A6587A" w:rsidP="00A6587A">
      <w:pPr>
        <w:numPr>
          <w:ilvl w:val="0"/>
          <w:numId w:val="3"/>
        </w:numPr>
        <w:spacing w:before="120" w:line="240" w:lineRule="auto"/>
      </w:pPr>
      <w:r w:rsidRPr="00A6587A">
        <w:t>Free, confidential support services are available to help people understand the Scheme and provide support before, during and after the application process.</w:t>
      </w:r>
    </w:p>
    <w:p w:rsidR="00A6587A" w:rsidRPr="00A6587A" w:rsidRDefault="00A6587A" w:rsidP="00A6587A">
      <w:pPr>
        <w:numPr>
          <w:ilvl w:val="0"/>
          <w:numId w:val="3"/>
        </w:numPr>
        <w:spacing w:before="120" w:line="240" w:lineRule="auto"/>
      </w:pPr>
      <w:r w:rsidRPr="00A6587A">
        <w:t xml:space="preserve">To find a Redress Support Service visit </w:t>
      </w:r>
      <w:hyperlink r:id="rId15" w:history="1">
        <w:r w:rsidRPr="00A6587A">
          <w:rPr>
            <w:color w:val="0000FF" w:themeColor="hyperlink"/>
            <w:u w:val="single"/>
          </w:rPr>
          <w:t>www.nationalredress.gov.au/support</w:t>
        </w:r>
      </w:hyperlink>
      <w:r w:rsidRPr="00A6587A">
        <w:rPr>
          <w:color w:val="DD6D28"/>
        </w:rPr>
        <w:br/>
      </w:r>
      <w:r w:rsidRPr="00A6587A">
        <w:t xml:space="preserve">or call </w:t>
      </w:r>
      <w:r w:rsidRPr="00A6587A">
        <w:rPr>
          <w:b/>
        </w:rPr>
        <w:t>1800 737 377</w:t>
      </w:r>
      <w:r w:rsidRPr="00A6587A">
        <w:t>.</w:t>
      </w:r>
    </w:p>
    <w:p w:rsidR="00A6587A" w:rsidRPr="00A6587A" w:rsidRDefault="00A6587A" w:rsidP="00A6587A">
      <w:pPr>
        <w:numPr>
          <w:ilvl w:val="0"/>
          <w:numId w:val="3"/>
        </w:numPr>
        <w:rPr>
          <w:lang w:val="en-GB"/>
        </w:rPr>
      </w:pPr>
      <w:r w:rsidRPr="00A6587A">
        <w:rPr>
          <w:lang w:val="en-GB"/>
        </w:rPr>
        <w:t>If immediate assistance is required</w:t>
      </w:r>
      <w:r w:rsidRPr="00A6587A">
        <w:rPr>
          <w:lang w:val="en-GB"/>
        </w:rPr>
        <w:br/>
        <w:t>24 hour help is available through:</w:t>
      </w:r>
    </w:p>
    <w:p w:rsidR="00A6587A" w:rsidRPr="00A6587A" w:rsidRDefault="00A6587A" w:rsidP="00A6587A">
      <w:pPr>
        <w:numPr>
          <w:ilvl w:val="0"/>
          <w:numId w:val="12"/>
        </w:numPr>
        <w:rPr>
          <w:lang w:val="en-GB"/>
        </w:rPr>
      </w:pPr>
      <w:r w:rsidRPr="00A6587A">
        <w:rPr>
          <w:lang w:val="en-GB"/>
        </w:rPr>
        <w:t>Beyond Blue 1300 224 636</w:t>
      </w:r>
    </w:p>
    <w:p w:rsidR="00A6587A" w:rsidRPr="00A6587A" w:rsidRDefault="00A6587A" w:rsidP="00A6587A">
      <w:pPr>
        <w:numPr>
          <w:ilvl w:val="0"/>
          <w:numId w:val="12"/>
        </w:numPr>
        <w:rPr>
          <w:lang w:val="en-GB"/>
        </w:rPr>
      </w:pPr>
      <w:r w:rsidRPr="00A6587A">
        <w:rPr>
          <w:lang w:val="en-GB"/>
        </w:rPr>
        <w:t>Lifeline 13 11 14</w:t>
      </w:r>
    </w:p>
    <w:p w:rsidR="00A6587A" w:rsidRPr="00A6587A" w:rsidRDefault="00A6587A" w:rsidP="00A6587A">
      <w:pPr>
        <w:numPr>
          <w:ilvl w:val="0"/>
          <w:numId w:val="12"/>
        </w:numPr>
        <w:rPr>
          <w:lang w:val="en-GB"/>
        </w:rPr>
      </w:pPr>
      <w:r w:rsidRPr="00A6587A">
        <w:rPr>
          <w:lang w:val="en-GB"/>
        </w:rPr>
        <w:t>1800 Respect 1800 737 732</w:t>
      </w:r>
    </w:p>
    <w:p w:rsidR="00A6587A" w:rsidRPr="00A6587A" w:rsidRDefault="00A6587A" w:rsidP="00A6587A">
      <w:pPr>
        <w:numPr>
          <w:ilvl w:val="0"/>
          <w:numId w:val="12"/>
        </w:numPr>
        <w:rPr>
          <w:lang w:val="en-GB"/>
        </w:rPr>
      </w:pPr>
      <w:r w:rsidRPr="00A6587A">
        <w:rPr>
          <w:lang w:val="en-GB"/>
        </w:rPr>
        <w:t>Suicide Call Back Service 1300 659 467</w:t>
      </w:r>
    </w:p>
    <w:p w:rsidR="00A6587A" w:rsidRPr="00A6587A" w:rsidRDefault="00A6587A" w:rsidP="00A6587A">
      <w:pPr>
        <w:numPr>
          <w:ilvl w:val="0"/>
          <w:numId w:val="12"/>
        </w:numPr>
        <w:rPr>
          <w:lang w:val="en-GB"/>
        </w:rPr>
      </w:pPr>
      <w:proofErr w:type="spellStart"/>
      <w:r w:rsidRPr="00A6587A">
        <w:rPr>
          <w:lang w:val="en-GB"/>
        </w:rPr>
        <w:t>MensLine</w:t>
      </w:r>
      <w:proofErr w:type="spellEnd"/>
      <w:r w:rsidRPr="00A6587A">
        <w:rPr>
          <w:lang w:val="en-GB"/>
        </w:rPr>
        <w:t xml:space="preserve"> 1300 787 978</w:t>
      </w:r>
    </w:p>
    <w:p w:rsidR="00A6587A" w:rsidRPr="00A6587A" w:rsidRDefault="00A6587A" w:rsidP="00A6587A">
      <w:pPr>
        <w:numPr>
          <w:ilvl w:val="0"/>
          <w:numId w:val="12"/>
        </w:numPr>
        <w:rPr>
          <w:lang w:val="en-GB"/>
        </w:rPr>
      </w:pPr>
      <w:r w:rsidRPr="00A6587A">
        <w:rPr>
          <w:lang w:val="en-GB"/>
        </w:rPr>
        <w:t>Triple Zero 000</w:t>
      </w:r>
    </w:p>
    <w:p w:rsidR="00A6587A" w:rsidRPr="00A6587A" w:rsidRDefault="00A6587A" w:rsidP="008246D3">
      <w:pPr>
        <w:numPr>
          <w:ilvl w:val="0"/>
          <w:numId w:val="3"/>
        </w:numPr>
        <w:spacing w:after="0"/>
        <w:rPr>
          <w:lang w:val="en-GB"/>
        </w:rPr>
      </w:pPr>
      <w:r w:rsidRPr="00A6587A">
        <w:rPr>
          <w:lang w:val="en-GB"/>
        </w:rPr>
        <w:t xml:space="preserve">Indigenous support services are available at Link-Up (Qld) </w:t>
      </w:r>
      <w:r w:rsidR="003E215C">
        <w:rPr>
          <w:lang w:val="en-GB"/>
        </w:rPr>
        <w:t xml:space="preserve">- </w:t>
      </w:r>
      <w:r w:rsidRPr="00A6587A">
        <w:rPr>
          <w:lang w:val="en-GB"/>
        </w:rPr>
        <w:t>call 1800 200 855 or visit</w:t>
      </w:r>
      <w:r w:rsidR="000F5EBD" w:rsidRPr="000F5EBD">
        <w:rPr>
          <w:color w:val="0000FF" w:themeColor="hyperlink"/>
          <w:u w:val="single"/>
          <w:lang w:val="en-GB"/>
        </w:rPr>
        <w:t xml:space="preserve"> </w:t>
      </w:r>
      <w:hyperlink r:id="rId16" w:history="1">
        <w:r w:rsidR="000F5EBD" w:rsidRPr="000F5EBD">
          <w:rPr>
            <w:rStyle w:val="Hyperlink"/>
            <w:lang w:val="en-GB"/>
          </w:rPr>
          <w:t>www.link-upqld.org.au</w:t>
        </w:r>
      </w:hyperlink>
      <w:r w:rsidR="000F5EBD">
        <w:rPr>
          <w:lang w:val="en-GB"/>
        </w:rPr>
        <w:t>.</w:t>
      </w:r>
      <w:r w:rsidRPr="00A6587A">
        <w:rPr>
          <w:lang w:val="en-GB"/>
        </w:rPr>
        <w:br/>
      </w:r>
    </w:p>
    <w:p w:rsidR="00A6587A" w:rsidRPr="00A6587A" w:rsidRDefault="00A6587A" w:rsidP="00A6587A">
      <w:pPr>
        <w:numPr>
          <w:ilvl w:val="0"/>
          <w:numId w:val="3"/>
        </w:numPr>
        <w:contextualSpacing/>
        <w:rPr>
          <w:lang w:val="en-GB"/>
        </w:rPr>
        <w:sectPr w:rsidR="00A6587A" w:rsidRPr="00A6587A" w:rsidSect="00F02FE7">
          <w:type w:val="continuous"/>
          <w:pgSz w:w="11900" w:h="16840"/>
          <w:pgMar w:top="1418" w:right="1021" w:bottom="851" w:left="1134" w:header="992" w:footer="709" w:gutter="0"/>
          <w:cols w:num="2" w:space="624"/>
          <w:titlePg/>
          <w:docGrid w:linePitch="360"/>
        </w:sectPr>
      </w:pPr>
      <w:r w:rsidRPr="00A6587A">
        <w:rPr>
          <w:lang w:val="en-GB"/>
        </w:rPr>
        <w:t>F</w:t>
      </w:r>
      <w:r w:rsidR="00722ED3">
        <w:rPr>
          <w:lang w:val="en-GB"/>
        </w:rPr>
        <w:t xml:space="preserve">ree legal help is available for anyone considering applying to the Scheme. Call </w:t>
      </w:r>
      <w:r w:rsidR="0059449A">
        <w:rPr>
          <w:lang w:val="en-GB"/>
        </w:rPr>
        <w:t xml:space="preserve">knowmore on </w:t>
      </w:r>
      <w:r w:rsidR="00722ED3">
        <w:rPr>
          <w:lang w:val="en-GB"/>
        </w:rPr>
        <w:t xml:space="preserve">1800 605 762 or </w:t>
      </w:r>
      <w:r w:rsidR="0059449A">
        <w:rPr>
          <w:lang w:val="en-GB"/>
        </w:rPr>
        <w:t xml:space="preserve">visit </w:t>
      </w:r>
      <w:hyperlink r:id="rId17" w:history="1">
        <w:r w:rsidR="008246D3" w:rsidRPr="008246D3">
          <w:rPr>
            <w:rStyle w:val="Hyperlink"/>
            <w:lang w:val="en-GB"/>
          </w:rPr>
          <w:t>www.knowmore.org.au</w:t>
        </w:r>
      </w:hyperlink>
      <w:r w:rsidR="008246D3">
        <w:rPr>
          <w:lang w:val="en-GB"/>
        </w:rPr>
        <w:t>.</w:t>
      </w:r>
    </w:p>
    <w:p w:rsidR="001A1E2B" w:rsidRPr="00790313" w:rsidRDefault="001A1E2B" w:rsidP="006A4013"/>
    <w:sectPr w:rsidR="001A1E2B" w:rsidRPr="00790313" w:rsidSect="00F96F52">
      <w:type w:val="continuous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8E" w:rsidRDefault="0030518E" w:rsidP="00023C88">
      <w:pPr>
        <w:spacing w:after="0" w:line="240" w:lineRule="auto"/>
      </w:pPr>
      <w:r>
        <w:separator/>
      </w:r>
    </w:p>
  </w:endnote>
  <w:endnote w:type="continuationSeparator" w:id="0">
    <w:p w:rsidR="0030518E" w:rsidRDefault="0030518E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5C" w:rsidRPr="003F565C" w:rsidRDefault="00F97EE8" w:rsidP="003F565C">
    <w:pPr>
      <w:pStyle w:val="Footer"/>
      <w:tabs>
        <w:tab w:val="left" w:pos="1589"/>
        <w:tab w:val="left" w:pos="3600"/>
        <w:tab w:val="center" w:pos="4510"/>
      </w:tabs>
      <w:rPr>
        <w:bCs/>
      </w:rPr>
    </w:pPr>
    <w:r>
      <w:rPr>
        <w:noProof/>
        <w:lang w:val="en-AU" w:eastAsia="en-AU"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-867230</wp:posOffset>
          </wp:positionV>
          <wp:extent cx="7552504" cy="1824163"/>
          <wp:effectExtent l="0" t="0" r="0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dress Footer-crest-A4_300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04" cy="182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3C88" w:rsidRPr="006A4013" w:rsidRDefault="00DF62D2" w:rsidP="001E1EC5">
    <w:pPr>
      <w:pStyle w:val="Footer"/>
      <w:tabs>
        <w:tab w:val="clear" w:pos="4320"/>
        <w:tab w:val="clear" w:pos="8640"/>
        <w:tab w:val="left" w:pos="1589"/>
        <w:tab w:val="left" w:pos="3600"/>
        <w:tab w:val="center" w:pos="4510"/>
      </w:tabs>
      <w:rPr>
        <w:sz w:val="23"/>
        <w:szCs w:val="23"/>
      </w:rPr>
    </w:pPr>
    <w:r w:rsidRPr="006A4013">
      <w:rPr>
        <w:bCs/>
        <w:sz w:val="23"/>
        <w:szCs w:val="23"/>
      </w:rPr>
      <w:t xml:space="preserve">Contact the National Redress Scheme at </w:t>
    </w:r>
    <w:hyperlink r:id="rId2" w:history="1">
      <w:r w:rsidRPr="006A4013">
        <w:rPr>
          <w:rStyle w:val="Hyperlink"/>
          <w:bCs/>
          <w:sz w:val="23"/>
          <w:szCs w:val="23"/>
        </w:rPr>
        <w:t>www.nationalredress.gov.au</w:t>
      </w:r>
    </w:hyperlink>
    <w:r w:rsidRPr="006A4013">
      <w:rPr>
        <w:sz w:val="23"/>
        <w:szCs w:val="23"/>
      </w:rPr>
      <w:t xml:space="preserve"> </w:t>
    </w:r>
    <w:r w:rsidRPr="006A4013">
      <w:rPr>
        <w:bCs/>
        <w:sz w:val="23"/>
        <w:szCs w:val="23"/>
      </w:rPr>
      <w:t>or 1800 737 377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  <w:r>
      <w:tab/>
    </w:r>
  </w:p>
  <w:p w:rsidR="008F7DE0" w:rsidRDefault="008F7DE0" w:rsidP="008F7DE0">
    <w:pPr>
      <w:pStyle w:val="Footer"/>
      <w:tabs>
        <w:tab w:val="clear" w:pos="4320"/>
        <w:tab w:val="clear" w:pos="8640"/>
        <w:tab w:val="left" w:pos="5660"/>
      </w:tabs>
      <w:ind w:firstLine="720"/>
    </w:pPr>
  </w:p>
  <w:p w:rsidR="008F7DE0" w:rsidRPr="006A4013" w:rsidRDefault="008F7DE0" w:rsidP="008F7DE0">
    <w:pPr>
      <w:pStyle w:val="Footer"/>
      <w:tabs>
        <w:tab w:val="clear" w:pos="4320"/>
        <w:tab w:val="clear" w:pos="8640"/>
        <w:tab w:val="left" w:pos="5660"/>
      </w:tabs>
      <w:rPr>
        <w:sz w:val="23"/>
        <w:szCs w:val="23"/>
      </w:rPr>
    </w:pPr>
    <w:r w:rsidRPr="006A4013">
      <w:rPr>
        <w:sz w:val="23"/>
        <w:szCs w:val="23"/>
      </w:rPr>
      <w:t xml:space="preserve">Contact the National Redress Scheme at </w:t>
    </w:r>
    <w:hyperlink r:id="rId1" w:history="1">
      <w:r w:rsidRPr="006A4013">
        <w:rPr>
          <w:rStyle w:val="Hyperlink"/>
          <w:sz w:val="23"/>
          <w:szCs w:val="23"/>
        </w:rPr>
        <w:t>www.nationalredress.gov.au</w:t>
      </w:r>
    </w:hyperlink>
    <w:r w:rsidRPr="006A4013">
      <w:rPr>
        <w:sz w:val="23"/>
        <w:szCs w:val="23"/>
      </w:rPr>
      <w:t xml:space="preserve"> or 1800 737 377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8E" w:rsidRDefault="0030518E" w:rsidP="00023C88">
      <w:pPr>
        <w:spacing w:after="0" w:line="240" w:lineRule="auto"/>
      </w:pPr>
      <w:r>
        <w:separator/>
      </w:r>
    </w:p>
  </w:footnote>
  <w:footnote w:type="continuationSeparator" w:id="0">
    <w:p w:rsidR="0030518E" w:rsidRDefault="0030518E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88" w:rsidRDefault="00023C8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-430087</wp:posOffset>
          </wp:positionV>
          <wp:extent cx="7559040" cy="10692384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C88" w:rsidRDefault="00F776F7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6DC000" wp14:editId="726B8202">
              <wp:simplePos x="0" y="0"/>
              <wp:positionH relativeFrom="page">
                <wp:posOffset>2352675</wp:posOffset>
              </wp:positionH>
              <wp:positionV relativeFrom="paragraph">
                <wp:posOffset>194945</wp:posOffset>
              </wp:positionV>
              <wp:extent cx="5068570" cy="699770"/>
              <wp:effectExtent l="0" t="0" r="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857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67401" w:rsidRPr="004F5945" w:rsidRDefault="00667401" w:rsidP="00667401">
                          <w:pPr>
                            <w:pStyle w:val="Heading1"/>
                            <w:rPr>
                              <w:sz w:val="44"/>
                              <w:szCs w:val="44"/>
                            </w:rPr>
                          </w:pPr>
                          <w:r w:rsidRPr="004F5945">
                            <w:rPr>
                              <w:sz w:val="44"/>
                              <w:szCs w:val="44"/>
                            </w:rPr>
                            <w:t>Queensland Government</w:t>
                          </w:r>
                          <w:r w:rsidR="00A6587A">
                            <w:rPr>
                              <w:sz w:val="44"/>
                              <w:szCs w:val="44"/>
                            </w:rPr>
                            <w:t>’s</w:t>
                          </w:r>
                          <w:r w:rsidRPr="004F5945">
                            <w:rPr>
                              <w:sz w:val="44"/>
                              <w:szCs w:val="44"/>
                            </w:rPr>
                            <w:t xml:space="preserve"> participation in the National Redress Scheme</w:t>
                          </w:r>
                        </w:p>
                        <w:p w:rsidR="00667401" w:rsidRPr="00726A5F" w:rsidRDefault="00667401" w:rsidP="00667401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DC0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85.25pt;margin-top:15.35pt;width:399.1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byXAIAAJwEAAAOAAAAZHJzL2Uyb0RvYy54bWysVF1P2zAUfZ+0/2D5vSSt+kEjUhSKOk1C&#10;gASIZ9dxaKTE17NdEjbtv+/YaYGxPU17ce6Xr+89596cnfdtw56VdTXpnI9PUs6UllTW+innD/eb&#10;0Slnzgtdioa0yvmLcvx89fnTWWcyNaEdNaWyDEm0yzqT8533JksSJ3eqFe6EjNJwVmRb4aHap6S0&#10;okP2tkkmaTpPOrKlsSSVc7BeDk6+ivmrSkl/U1VOedbkHLX5eNp4bsOZrM5E9mSF2dXyUIb4hypa&#10;UWs8+prqUnjB9rb+I1VbS0uOKn8iqU2oqmqpYg/oZpx+6OZuJ4yKvQAcZ15hcv8vrbx+vrWsLnM+&#10;50yLFhTdq96zC+rZPKDTGZch6M4gzPcwg+Wj3cEYmu4r24Yv2mHwA+eXV2xDMgnjLJ2fzhZwSfjm&#10;y+UCMtInb7eNdf6LopYFIecW3EVIxfOV80PoMSQ8pmlTN03kr9G/GZBzsKg4AMNtkaESiCEy1BTJ&#10;+bGeLSbFYrYczYvZeDQdp6ejokgno8tNkRbpdLNeTi9+Huo83k8CJEPrQfL9tj/gtKXyBTBZGsbM&#10;Gbmp0cuVcP5WWMwV2seu+BscVUNdzukgcbYj+/1v9hAPuuHlrMOc5tx92wurOGu+agxCGOooTNEK&#10;FBuV5Xg6hbJ979H7dk1YgzE20sgohnjfHMXKUvuIdSrCi3AJLfFuzv1RXPthc7COUhVFDMIYG+Gv&#10;9J2RIXWAN7B03z8Kaw5UekB3TcdpFtkHRofYgcJi76mqI90B3AFRjElQsAJxYA7rGnbsvR6j3n4q&#10;q18AAAD//wMAUEsDBBQABgAIAAAAIQCo3ZZi3wAAAAsBAAAPAAAAZHJzL2Rvd25yZXYueG1sTI/L&#10;TsMwEEX3SPyDNUjsqF0KfYQ4FULqgiIQtP0AJx7iiHgcYrcJf890Bbszmqs7Z/L16Ftxwj42gTRM&#10;JwoEUhVsQ7WGw35zswQRkyFr2kCo4QcjrIvLi9xkNgz0gaddqgWXUMyMBpdSl0kZK4fexEnokHj3&#10;GXpvEo99LW1vBi73rbxVai69aYgvONPhk8Pqa3f0Gl43by/Pq3G7L02zHcL3++zgBtL6+mp8fACR&#10;cEx/YTjrszoU7FSGI9koWg2zhbrnKINagDgHpvMlU8l0p1Ygi1z+/6H4BQAA//8DAFBLAQItABQA&#10;BgAIAAAAIQC2gziS/gAAAOEBAAATAAAAAAAAAAAAAAAAAAAAAABbQ29udGVudF9UeXBlc10ueG1s&#10;UEsBAi0AFAAGAAgAAAAhADj9If/WAAAAlAEAAAsAAAAAAAAAAAAAAAAALwEAAF9yZWxzLy5yZWxz&#10;UEsBAi0AFAAGAAgAAAAhAPa+dvJcAgAAnAQAAA4AAAAAAAAAAAAAAAAALgIAAGRycy9lMm9Eb2Mu&#10;eG1sUEsBAi0AFAAGAAgAAAAhAKjdlmLfAAAACwEAAA8AAAAAAAAAAAAAAAAAtgQAAGRycy9kb3du&#10;cmV2LnhtbFBLBQYAAAAABAAEAPMAAADCBQAAAAA=&#10;" filled="f" stroked="f">
              <v:textbox inset="0">
                <w:txbxContent>
                  <w:p w:rsidR="00667401" w:rsidRPr="004F5945" w:rsidRDefault="00667401" w:rsidP="00667401">
                    <w:pPr>
                      <w:pStyle w:val="Heading1"/>
                      <w:rPr>
                        <w:sz w:val="44"/>
                        <w:szCs w:val="44"/>
                      </w:rPr>
                    </w:pPr>
                    <w:r w:rsidRPr="004F5945">
                      <w:rPr>
                        <w:sz w:val="44"/>
                        <w:szCs w:val="44"/>
                      </w:rPr>
                      <w:t>Queensland Government</w:t>
                    </w:r>
                    <w:r w:rsidR="00A6587A">
                      <w:rPr>
                        <w:sz w:val="44"/>
                        <w:szCs w:val="44"/>
                      </w:rPr>
                      <w:t>’s</w:t>
                    </w:r>
                    <w:r w:rsidRPr="004F5945">
                      <w:rPr>
                        <w:sz w:val="44"/>
                        <w:szCs w:val="44"/>
                      </w:rPr>
                      <w:t xml:space="preserve"> participation in the National Redress Scheme</w:t>
                    </w:r>
                  </w:p>
                  <w:p w:rsidR="00667401" w:rsidRPr="00726A5F" w:rsidRDefault="00667401" w:rsidP="00667401">
                    <w:pPr>
                      <w:pStyle w:val="Heading1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023C88" w:rsidRDefault="00023C88">
    <w:pPr>
      <w:pStyle w:val="Header"/>
    </w:pPr>
  </w:p>
  <w:p w:rsidR="00023C88" w:rsidRDefault="00023C88">
    <w:pPr>
      <w:pStyle w:val="Header"/>
    </w:pPr>
  </w:p>
  <w:p w:rsidR="00023C88" w:rsidRDefault="00023C88">
    <w:pPr>
      <w:pStyle w:val="Header"/>
    </w:pPr>
  </w:p>
  <w:p w:rsidR="00023C88" w:rsidRDefault="00023C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2CC5"/>
    <w:multiLevelType w:val="hybridMultilevel"/>
    <w:tmpl w:val="8E04B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F0E"/>
    <w:multiLevelType w:val="hybridMultilevel"/>
    <w:tmpl w:val="27963056"/>
    <w:lvl w:ilvl="0" w:tplc="BFB8753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3A1C"/>
    <w:multiLevelType w:val="hybridMultilevel"/>
    <w:tmpl w:val="13249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3E3"/>
    <w:multiLevelType w:val="hybridMultilevel"/>
    <w:tmpl w:val="0220F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A5F8C"/>
    <w:multiLevelType w:val="hybridMultilevel"/>
    <w:tmpl w:val="8198440E"/>
    <w:lvl w:ilvl="0" w:tplc="A7283BBE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4596"/>
    <w:multiLevelType w:val="hybridMultilevel"/>
    <w:tmpl w:val="85AC81A4"/>
    <w:lvl w:ilvl="0" w:tplc="ACFE42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E7B"/>
    <w:multiLevelType w:val="hybridMultilevel"/>
    <w:tmpl w:val="7F74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4B9B"/>
    <w:multiLevelType w:val="hybridMultilevel"/>
    <w:tmpl w:val="154A3136"/>
    <w:lvl w:ilvl="0" w:tplc="3C7CA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3CCB"/>
    <w:multiLevelType w:val="hybridMultilevel"/>
    <w:tmpl w:val="CC8242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47CC7"/>
    <w:multiLevelType w:val="hybridMultilevel"/>
    <w:tmpl w:val="4B626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56401"/>
    <w:multiLevelType w:val="hybridMultilevel"/>
    <w:tmpl w:val="ADAC2C38"/>
    <w:lvl w:ilvl="0" w:tplc="0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3E023F"/>
    <w:multiLevelType w:val="hybridMultilevel"/>
    <w:tmpl w:val="B428D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04D24"/>
    <w:multiLevelType w:val="hybridMultilevel"/>
    <w:tmpl w:val="3C7A9698"/>
    <w:lvl w:ilvl="0" w:tplc="F7D65D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F7D65D5E">
      <w:start w:val="1"/>
      <w:numFmt w:val="bullet"/>
      <w:lvlText w:val=""/>
      <w:lvlJc w:val="left"/>
      <w:pPr>
        <w:ind w:left="130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48CE5819"/>
    <w:multiLevelType w:val="hybridMultilevel"/>
    <w:tmpl w:val="E1FE58A0"/>
    <w:lvl w:ilvl="0" w:tplc="F7D65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64D2B"/>
    <w:multiLevelType w:val="hybridMultilevel"/>
    <w:tmpl w:val="4378E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D80B6E"/>
    <w:multiLevelType w:val="hybridMultilevel"/>
    <w:tmpl w:val="5A8E84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F5A4F"/>
    <w:multiLevelType w:val="hybridMultilevel"/>
    <w:tmpl w:val="BB1A5738"/>
    <w:lvl w:ilvl="0" w:tplc="F7D65D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90B4B94"/>
    <w:multiLevelType w:val="hybridMultilevel"/>
    <w:tmpl w:val="6A62C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46E5B"/>
    <w:multiLevelType w:val="hybridMultilevel"/>
    <w:tmpl w:val="ACCA72B0"/>
    <w:lvl w:ilvl="0" w:tplc="1414C9D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D42"/>
    <w:multiLevelType w:val="hybridMultilevel"/>
    <w:tmpl w:val="AE28CD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143E2C"/>
    <w:multiLevelType w:val="hybridMultilevel"/>
    <w:tmpl w:val="6A829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F46AC"/>
    <w:multiLevelType w:val="hybridMultilevel"/>
    <w:tmpl w:val="FC5CF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BB026B"/>
    <w:multiLevelType w:val="hybridMultilevel"/>
    <w:tmpl w:val="0CAEC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032C03"/>
    <w:multiLevelType w:val="hybridMultilevel"/>
    <w:tmpl w:val="77F8C3F8"/>
    <w:lvl w:ilvl="0" w:tplc="F7D65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33CE3"/>
    <w:multiLevelType w:val="hybridMultilevel"/>
    <w:tmpl w:val="73FAD170"/>
    <w:lvl w:ilvl="0" w:tplc="ACFE42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C4035"/>
    <w:multiLevelType w:val="hybridMultilevel"/>
    <w:tmpl w:val="E87EA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97CDA"/>
    <w:multiLevelType w:val="hybridMultilevel"/>
    <w:tmpl w:val="554494FA"/>
    <w:lvl w:ilvl="0" w:tplc="ED322686">
      <w:start w:val="18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"/>
  </w:num>
  <w:num w:numId="4">
    <w:abstractNumId w:val="22"/>
  </w:num>
  <w:num w:numId="5">
    <w:abstractNumId w:val="17"/>
  </w:num>
  <w:num w:numId="6">
    <w:abstractNumId w:val="6"/>
  </w:num>
  <w:num w:numId="7">
    <w:abstractNumId w:val="24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21"/>
  </w:num>
  <w:num w:numId="17">
    <w:abstractNumId w:val="14"/>
  </w:num>
  <w:num w:numId="18">
    <w:abstractNumId w:val="7"/>
  </w:num>
  <w:num w:numId="19">
    <w:abstractNumId w:val="19"/>
  </w:num>
  <w:num w:numId="20">
    <w:abstractNumId w:val="8"/>
  </w:num>
  <w:num w:numId="21">
    <w:abstractNumId w:val="10"/>
  </w:num>
  <w:num w:numId="22">
    <w:abstractNumId w:val="20"/>
  </w:num>
  <w:num w:numId="23">
    <w:abstractNumId w:val="23"/>
  </w:num>
  <w:num w:numId="24">
    <w:abstractNumId w:val="15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8"/>
    <w:rsid w:val="00021F6C"/>
    <w:rsid w:val="00022424"/>
    <w:rsid w:val="00023C88"/>
    <w:rsid w:val="00052D4F"/>
    <w:rsid w:val="000723E0"/>
    <w:rsid w:val="000B4E27"/>
    <w:rsid w:val="000B78D4"/>
    <w:rsid w:val="000F5EBD"/>
    <w:rsid w:val="00100587"/>
    <w:rsid w:val="00165363"/>
    <w:rsid w:val="0018413A"/>
    <w:rsid w:val="00184372"/>
    <w:rsid w:val="001A1E2B"/>
    <w:rsid w:val="001B2B39"/>
    <w:rsid w:val="001E1EC5"/>
    <w:rsid w:val="001F2165"/>
    <w:rsid w:val="002409AB"/>
    <w:rsid w:val="00251F87"/>
    <w:rsid w:val="0026284B"/>
    <w:rsid w:val="002865B8"/>
    <w:rsid w:val="00291CB1"/>
    <w:rsid w:val="0030518E"/>
    <w:rsid w:val="0032247A"/>
    <w:rsid w:val="00366304"/>
    <w:rsid w:val="003870FA"/>
    <w:rsid w:val="003B1A3B"/>
    <w:rsid w:val="003E215C"/>
    <w:rsid w:val="003F0A20"/>
    <w:rsid w:val="003F565C"/>
    <w:rsid w:val="00413C01"/>
    <w:rsid w:val="00450B71"/>
    <w:rsid w:val="004D5E4C"/>
    <w:rsid w:val="004F5945"/>
    <w:rsid w:val="005022FD"/>
    <w:rsid w:val="00506FD1"/>
    <w:rsid w:val="0059449A"/>
    <w:rsid w:val="006129C2"/>
    <w:rsid w:val="00664876"/>
    <w:rsid w:val="00667401"/>
    <w:rsid w:val="00686E83"/>
    <w:rsid w:val="006918A3"/>
    <w:rsid w:val="006A4013"/>
    <w:rsid w:val="006C1E20"/>
    <w:rsid w:val="006F36BB"/>
    <w:rsid w:val="00704A88"/>
    <w:rsid w:val="00722ED3"/>
    <w:rsid w:val="00726A5F"/>
    <w:rsid w:val="00736573"/>
    <w:rsid w:val="00740F88"/>
    <w:rsid w:val="00765294"/>
    <w:rsid w:val="00781E8E"/>
    <w:rsid w:val="00782CEC"/>
    <w:rsid w:val="00790313"/>
    <w:rsid w:val="008227A6"/>
    <w:rsid w:val="008246D3"/>
    <w:rsid w:val="008F7DE0"/>
    <w:rsid w:val="00990BEA"/>
    <w:rsid w:val="009979CD"/>
    <w:rsid w:val="009C45CA"/>
    <w:rsid w:val="009E0928"/>
    <w:rsid w:val="00A13DE5"/>
    <w:rsid w:val="00A4527C"/>
    <w:rsid w:val="00A5534A"/>
    <w:rsid w:val="00A6587A"/>
    <w:rsid w:val="00A8387D"/>
    <w:rsid w:val="00AC704C"/>
    <w:rsid w:val="00AE0C59"/>
    <w:rsid w:val="00B40519"/>
    <w:rsid w:val="00B43AE4"/>
    <w:rsid w:val="00B4600F"/>
    <w:rsid w:val="00B7447D"/>
    <w:rsid w:val="00BB5E54"/>
    <w:rsid w:val="00BD1584"/>
    <w:rsid w:val="00BD4373"/>
    <w:rsid w:val="00BE6E10"/>
    <w:rsid w:val="00C82717"/>
    <w:rsid w:val="00CC47C5"/>
    <w:rsid w:val="00CE03F5"/>
    <w:rsid w:val="00D54F67"/>
    <w:rsid w:val="00DB3325"/>
    <w:rsid w:val="00DF62D2"/>
    <w:rsid w:val="00E93527"/>
    <w:rsid w:val="00EC5E48"/>
    <w:rsid w:val="00EF468F"/>
    <w:rsid w:val="00F3087B"/>
    <w:rsid w:val="00F776F7"/>
    <w:rsid w:val="00F96F52"/>
    <w:rsid w:val="00F97EE8"/>
    <w:rsid w:val="00FA296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  <w15:docId w15:val="{5BC5F077-4A6D-4B14-A3BD-01DEB5D1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D2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1A1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CE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6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65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6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E0C59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A6587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tionalredress.gov.au/institutions/sear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tionalredress.gov.au/institutions/joined-scheme" TargetMode="External"/><Relationship Id="rId17" Type="http://schemas.openxmlformats.org/officeDocument/2006/relationships/hyperlink" Target="http://www.knowmore.org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-upqld.org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redess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ionalredress.gov.au/support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ationalredress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ionalredress.gov.au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ionalredres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10A0-8F58-4878-9102-86FF8414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Redress Scheme: Information for people who experienced sexual abuse in Queensland institutions</dc:title>
  <dc:subject>Information for people who experienced sexual abuse in Queensland institutions</dc:subject>
  <dc:creator>Queensland Government</dc:creator>
  <cp:keywords>sexual abuse, Queensland institutions</cp:keywords>
  <dc:description/>
  <cp:lastModifiedBy>Amanda Schneider</cp:lastModifiedBy>
  <cp:revision>4</cp:revision>
  <cp:lastPrinted>2019-06-10T01:38:00Z</cp:lastPrinted>
  <dcterms:created xsi:type="dcterms:W3CDTF">2019-06-26T22:35:00Z</dcterms:created>
  <dcterms:modified xsi:type="dcterms:W3CDTF">2019-07-15T04:56:00Z</dcterms:modified>
</cp:coreProperties>
</file>