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1" simplePos="0" relativeHeight="487543808">
            <wp:simplePos x="0" y="0"/>
            <wp:positionH relativeFrom="page">
              <wp:posOffset>0</wp:posOffset>
            </wp:positionH>
            <wp:positionV relativeFrom="page">
              <wp:posOffset>634</wp:posOffset>
            </wp:positionV>
            <wp:extent cx="7552562" cy="1069212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562" cy="1069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color w:val="345A89"/>
        </w:rPr>
        <w:t>Privacy</w:t>
      </w:r>
      <w:r>
        <w:rPr>
          <w:color w:val="345A89"/>
          <w:spacing w:val="-2"/>
        </w:rPr>
        <w:t> </w:t>
      </w:r>
      <w:r>
        <w:rPr>
          <w:color w:val="345A89"/>
        </w:rPr>
        <w:t>and</w:t>
      </w:r>
      <w:r>
        <w:rPr>
          <w:color w:val="345A89"/>
          <w:spacing w:val="-1"/>
        </w:rPr>
        <w:t> </w:t>
      </w:r>
      <w:r>
        <w:rPr>
          <w:color w:val="345A89"/>
        </w:rPr>
        <w:t>Confidentiality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line="266" w:lineRule="auto" w:before="94"/>
        <w:ind w:left="100" w:right="434"/>
      </w:pPr>
      <w:r>
        <w:rPr/>
        <w:t>We are committed to respecting your privacy, and the confidentiality of information that is</w:t>
      </w:r>
      <w:r>
        <w:rPr>
          <w:spacing w:val="-60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National</w:t>
      </w:r>
      <w:r>
        <w:rPr>
          <w:spacing w:val="-1"/>
        </w:rPr>
        <w:t> </w:t>
      </w:r>
      <w:r>
        <w:rPr/>
        <w:t>Redress</w:t>
      </w:r>
      <w:r>
        <w:rPr>
          <w:spacing w:val="-2"/>
        </w:rPr>
        <w:t> </w:t>
      </w:r>
      <w:r>
        <w:rPr/>
        <w:t>Scheme</w:t>
      </w:r>
      <w:r>
        <w:rPr>
          <w:spacing w:val="-3"/>
        </w:rPr>
        <w:t> </w:t>
      </w:r>
      <w:r>
        <w:rPr/>
        <w:t>Direct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Response process.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>
          <w:color w:val="4F81BC"/>
        </w:rPr>
        <w:t>Why</w:t>
      </w:r>
      <w:r>
        <w:rPr>
          <w:color w:val="4F81BC"/>
          <w:spacing w:val="-3"/>
        </w:rPr>
        <w:t> </w:t>
      </w:r>
      <w:r>
        <w:rPr>
          <w:color w:val="4F81BC"/>
        </w:rPr>
        <w:t>do we</w:t>
      </w:r>
      <w:r>
        <w:rPr>
          <w:color w:val="4F81BC"/>
          <w:spacing w:val="-2"/>
        </w:rPr>
        <w:t> </w:t>
      </w:r>
      <w:r>
        <w:rPr>
          <w:color w:val="4F81BC"/>
        </w:rPr>
        <w:t>collect</w:t>
      </w:r>
      <w:r>
        <w:rPr>
          <w:color w:val="4F81BC"/>
          <w:spacing w:val="-1"/>
        </w:rPr>
        <w:t> </w:t>
      </w:r>
      <w:r>
        <w:rPr>
          <w:color w:val="4F81BC"/>
        </w:rPr>
        <w:t>personal information?</w:t>
      </w:r>
    </w:p>
    <w:p>
      <w:pPr>
        <w:pStyle w:val="BodyText"/>
        <w:spacing w:line="266" w:lineRule="auto" w:before="140"/>
        <w:ind w:left="100" w:right="519"/>
      </w:pPr>
      <w:r>
        <w:rPr/>
        <w:t>We request and collect information from you in order to support provision of a Direct</w:t>
      </w:r>
      <w:r>
        <w:rPr>
          <w:spacing w:val="1"/>
        </w:rPr>
        <w:t> </w:t>
      </w:r>
      <w:r>
        <w:rPr/>
        <w:t>Personal Response that will meet your particular needs, hopes and expectations and be</w:t>
      </w:r>
      <w:r>
        <w:rPr>
          <w:spacing w:val="-59"/>
        </w:rPr>
        <w:t> </w:t>
      </w:r>
      <w:r>
        <w:rPr/>
        <w:t>meaningful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line="266" w:lineRule="auto" w:before="117"/>
        <w:ind w:left="100" w:right="128"/>
      </w:pPr>
      <w:r>
        <w:rPr/>
        <w:t>It is always your choice what information you choose to share with us. If you are unsure why</w:t>
      </w:r>
      <w:r>
        <w:rPr>
          <w:spacing w:val="-59"/>
        </w:rPr>
        <w:t> </w:t>
      </w:r>
      <w:r>
        <w:rPr/>
        <w:t>we are asking for information, you can ask us to explain how we believe the information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useful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 Direct</w:t>
      </w:r>
      <w:r>
        <w:rPr>
          <w:spacing w:val="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>
          <w:color w:val="4F81BC"/>
        </w:rPr>
        <w:t>What</w:t>
      </w:r>
      <w:r>
        <w:rPr>
          <w:color w:val="4F81BC"/>
          <w:spacing w:val="-3"/>
        </w:rPr>
        <w:t> </w:t>
      </w:r>
      <w:r>
        <w:rPr>
          <w:color w:val="4F81BC"/>
        </w:rPr>
        <w:t>information</w:t>
      </w:r>
      <w:r>
        <w:rPr>
          <w:color w:val="4F81BC"/>
          <w:spacing w:val="-2"/>
        </w:rPr>
        <w:t> </w:t>
      </w:r>
      <w:r>
        <w:rPr>
          <w:color w:val="4F81BC"/>
        </w:rPr>
        <w:t>do we</w:t>
      </w:r>
      <w:r>
        <w:rPr>
          <w:color w:val="4F81BC"/>
          <w:spacing w:val="-2"/>
        </w:rPr>
        <w:t> </w:t>
      </w:r>
      <w:r>
        <w:rPr>
          <w:color w:val="4F81BC"/>
        </w:rPr>
        <w:t>collect?</w:t>
      </w:r>
    </w:p>
    <w:p>
      <w:pPr>
        <w:pStyle w:val="BodyText"/>
        <w:spacing w:line="266" w:lineRule="auto" w:before="137"/>
        <w:ind w:left="100" w:right="128"/>
      </w:pPr>
      <w:r>
        <w:rPr/>
        <w:t>When you sign a letter of acceptance and tick the box indicating you would like a Direct</w:t>
      </w:r>
      <w:r>
        <w:rPr>
          <w:spacing w:val="1"/>
        </w:rPr>
        <w:t> </w:t>
      </w:r>
      <w:r>
        <w:rPr/>
        <w:t>Personal Response, the National Redress Scheme automatically provides us with the below</w:t>
      </w:r>
      <w:r>
        <w:rPr>
          <w:spacing w:val="-59"/>
        </w:rPr>
        <w:t> </w:t>
      </w:r>
      <w:r>
        <w:rPr/>
        <w:t>information: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03" w:after="0"/>
        <w:ind w:left="460" w:right="0" w:hanging="361"/>
        <w:jc w:val="left"/>
        <w:rPr>
          <w:sz w:val="22"/>
        </w:rPr>
      </w:pPr>
      <w:r>
        <w:rPr>
          <w:sz w:val="22"/>
        </w:rPr>
        <w:t>name,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1" w:after="0"/>
        <w:ind w:left="460" w:right="0" w:hanging="361"/>
        <w:jc w:val="left"/>
        <w:rPr>
          <w:sz w:val="22"/>
        </w:rPr>
      </w:pP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birth,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9" w:after="0"/>
        <w:ind w:left="460" w:right="0" w:hanging="361"/>
        <w:jc w:val="left"/>
        <w:rPr>
          <w:sz w:val="22"/>
        </w:rPr>
      </w:pPr>
      <w:r>
        <w:rPr>
          <w:sz w:val="22"/>
        </w:rPr>
        <w:t>postcode,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2" w:after="0"/>
        <w:ind w:left="460" w:right="0" w:hanging="361"/>
        <w:jc w:val="left"/>
        <w:rPr>
          <w:sz w:val="22"/>
        </w:rPr>
      </w:pPr>
      <w:r>
        <w:rPr>
          <w:sz w:val="22"/>
        </w:rPr>
        <w:t>offer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redress,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1" w:after="0"/>
        <w:ind w:left="46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institution/s</w:t>
      </w:r>
      <w:r>
        <w:rPr>
          <w:spacing w:val="-2"/>
          <w:sz w:val="22"/>
        </w:rPr>
        <w:t> </w:t>
      </w:r>
      <w:r>
        <w:rPr>
          <w:sz w:val="22"/>
        </w:rPr>
        <w:t>(that the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responsible</w:t>
      </w:r>
      <w:r>
        <w:rPr>
          <w:spacing w:val="-1"/>
          <w:sz w:val="22"/>
        </w:rPr>
        <w:t> </w:t>
      </w:r>
      <w:r>
        <w:rPr>
          <w:sz w:val="22"/>
        </w:rPr>
        <w:t>for),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1" w:after="0"/>
        <w:ind w:left="460" w:right="0" w:hanging="361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accepted an</w:t>
      </w:r>
      <w:r>
        <w:rPr>
          <w:spacing w:val="-1"/>
          <w:sz w:val="22"/>
        </w:rPr>
        <w:t> </w:t>
      </w:r>
      <w:r>
        <w:rPr>
          <w:sz w:val="22"/>
        </w:rPr>
        <w:t>offer of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Counselling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psychological</w:t>
      </w:r>
      <w:r>
        <w:rPr>
          <w:spacing w:val="-1"/>
          <w:sz w:val="22"/>
        </w:rPr>
        <w:t> </w:t>
      </w:r>
      <w:r>
        <w:rPr>
          <w:sz w:val="22"/>
        </w:rPr>
        <w:t>care.</w:t>
      </w:r>
    </w:p>
    <w:p>
      <w:pPr>
        <w:pStyle w:val="BodyText"/>
        <w:spacing w:line="266" w:lineRule="auto" w:before="144"/>
        <w:ind w:left="100" w:right="312"/>
      </w:pPr>
      <w:r>
        <w:rPr/>
        <w:t>We believe it is important that we only have access to additional information with your</w:t>
      </w:r>
      <w:r>
        <w:rPr>
          <w:spacing w:val="1"/>
        </w:rPr>
        <w:t> </w:t>
      </w:r>
      <w:r>
        <w:rPr/>
        <w:t>permission. The Direct Personal Response facilitator will not seek to access information</w:t>
      </w:r>
      <w:r>
        <w:rPr>
          <w:spacing w:val="1"/>
        </w:rPr>
        <w:t> </w:t>
      </w:r>
      <w:r>
        <w:rPr/>
        <w:t>included in your Redress application form without your permission. This is one way we are</w:t>
      </w:r>
      <w:r>
        <w:rPr>
          <w:spacing w:val="-59"/>
        </w:rPr>
        <w:t> </w:t>
      </w:r>
      <w:r>
        <w:rPr/>
        <w:t>prioritising </w:t>
      </w:r>
      <w:r>
        <w:rPr>
          <w:b/>
        </w:rPr>
        <w:t>your</w:t>
      </w:r>
      <w:r>
        <w:rPr>
          <w:b/>
          <w:spacing w:val="-2"/>
        </w:rPr>
        <w:t> </w:t>
      </w:r>
      <w:r>
        <w:rPr>
          <w:b/>
        </w:rPr>
        <w:t>choice</w:t>
      </w:r>
      <w:r>
        <w:rPr>
          <w:b/>
          <w:spacing w:val="-4"/>
        </w:rPr>
        <w:t> </w:t>
      </w:r>
      <w:r>
        <w:rPr/>
        <w:t>about</w:t>
      </w:r>
      <w:r>
        <w:rPr>
          <w:spacing w:val="2"/>
        </w:rPr>
        <w:t> </w:t>
      </w:r>
      <w:r>
        <w:rPr/>
        <w:t>what</w:t>
      </w:r>
      <w:r>
        <w:rPr>
          <w:spacing w:val="-2"/>
        </w:rPr>
        <w:t> </w:t>
      </w:r>
      <w:r>
        <w:rPr/>
        <w:t>information we have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and when.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>
          <w:color w:val="4F81BC"/>
        </w:rPr>
        <w:t>What</w:t>
      </w:r>
      <w:r>
        <w:rPr>
          <w:color w:val="4F81BC"/>
          <w:spacing w:val="-3"/>
        </w:rPr>
        <w:t> </w:t>
      </w:r>
      <w:r>
        <w:rPr>
          <w:color w:val="4F81BC"/>
        </w:rPr>
        <w:t>records are</w:t>
      </w:r>
      <w:r>
        <w:rPr>
          <w:color w:val="4F81BC"/>
          <w:spacing w:val="-3"/>
        </w:rPr>
        <w:t> </w:t>
      </w:r>
      <w:r>
        <w:rPr>
          <w:color w:val="4F81BC"/>
        </w:rPr>
        <w:t>kept?</w:t>
      </w:r>
    </w:p>
    <w:p>
      <w:pPr>
        <w:pStyle w:val="BodyText"/>
        <w:spacing w:line="266" w:lineRule="auto" w:before="137"/>
        <w:ind w:left="100"/>
      </w:pPr>
      <w:r>
        <w:rPr/>
        <w:t>It</w:t>
      </w:r>
      <w:r>
        <w:rPr>
          <w:spacing w:val="-3"/>
        </w:rPr>
        <w:t> </w:t>
      </w:r>
      <w:r>
        <w:rPr/>
        <w:t>is our</w:t>
      </w:r>
      <w:r>
        <w:rPr>
          <w:spacing w:val="-2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keep</w:t>
      </w:r>
      <w:r>
        <w:rPr>
          <w:spacing w:val="1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records</w:t>
      </w:r>
      <w:r>
        <w:rPr>
          <w:spacing w:val="-4"/>
        </w:rPr>
        <w:t> </w:t>
      </w:r>
      <w:r>
        <w:rPr/>
        <w:t>about our contact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anyone</w:t>
      </w:r>
      <w:r>
        <w:rPr>
          <w:spacing w:val="-3"/>
        </w:rPr>
        <w:t> </w:t>
      </w:r>
      <w:r>
        <w:rPr/>
        <w:t>else</w:t>
      </w:r>
      <w:r>
        <w:rPr>
          <w:spacing w:val="-59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the Direct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Response process.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64" w:lineRule="auto" w:before="103" w:after="0"/>
        <w:ind w:left="460" w:right="384" w:hanging="360"/>
        <w:jc w:val="left"/>
        <w:rPr>
          <w:sz w:val="22"/>
        </w:rPr>
      </w:pPr>
      <w:r>
        <w:rPr>
          <w:sz w:val="22"/>
        </w:rPr>
        <w:t>information about your hopes and preferences for the Direct Personal Response, your</w:t>
      </w:r>
      <w:r>
        <w:rPr>
          <w:spacing w:val="-59"/>
          <w:sz w:val="22"/>
        </w:rPr>
        <w:t> </w:t>
      </w:r>
      <w:r>
        <w:rPr>
          <w:sz w:val="22"/>
        </w:rPr>
        <w:t>preferred</w:t>
      </w:r>
      <w:r>
        <w:rPr>
          <w:spacing w:val="-3"/>
          <w:sz w:val="22"/>
        </w:rPr>
        <w:t> </w:t>
      </w:r>
      <w:r>
        <w:rPr>
          <w:sz w:val="22"/>
        </w:rPr>
        <w:t>travel arrangements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2"/>
          <w:sz w:val="22"/>
        </w:rPr>
        <w:t> </w:t>
      </w:r>
      <w:r>
        <w:rPr>
          <w:sz w:val="22"/>
        </w:rPr>
        <w:t>details,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56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details of</w:t>
      </w:r>
      <w:r>
        <w:rPr>
          <w:spacing w:val="-2"/>
          <w:sz w:val="22"/>
        </w:rPr>
        <w:t> </w:t>
      </w:r>
      <w:r>
        <w:rPr>
          <w:sz w:val="22"/>
        </w:rPr>
        <w:t>a support</w:t>
      </w:r>
      <w:r>
        <w:rPr>
          <w:spacing w:val="-2"/>
          <w:sz w:val="22"/>
        </w:rPr>
        <w:t> </w:t>
      </w:r>
      <w:r>
        <w:rPr>
          <w:sz w:val="22"/>
        </w:rPr>
        <w:t>person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one),</w:t>
      </w:r>
    </w:p>
    <w:p>
      <w:pPr>
        <w:spacing w:after="0" w:line="256" w:lineRule="exact"/>
        <w:jc w:val="left"/>
        <w:rPr>
          <w:sz w:val="22"/>
        </w:rPr>
        <w:sectPr>
          <w:type w:val="continuous"/>
          <w:pgSz w:w="11900" w:h="16850"/>
          <w:pgMar w:top="1600" w:bottom="280" w:left="1340" w:right="1360"/>
        </w:sect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84" w:after="0"/>
        <w:ind w:left="460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9494377</wp:posOffset>
            </wp:positionV>
            <wp:extent cx="7548879" cy="119952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879" cy="1199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records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meetings and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text,</w:t>
      </w:r>
      <w:r>
        <w:rPr>
          <w:spacing w:val="-2"/>
          <w:sz w:val="22"/>
        </w:rPr>
        <w:t> </w:t>
      </w:r>
      <w:r>
        <w:rPr>
          <w:sz w:val="22"/>
        </w:rPr>
        <w:t>phone,</w:t>
      </w:r>
      <w:r>
        <w:rPr>
          <w:spacing w:val="1"/>
          <w:sz w:val="22"/>
        </w:rPr>
        <w:t> </w:t>
      </w:r>
      <w:r>
        <w:rPr>
          <w:sz w:val="22"/>
        </w:rPr>
        <w:t>emails, or letters,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9" w:after="0"/>
        <w:ind w:left="460" w:right="0" w:hanging="361"/>
        <w:jc w:val="left"/>
        <w:rPr>
          <w:sz w:val="22"/>
        </w:rPr>
      </w:pPr>
      <w:r>
        <w:rPr>
          <w:sz w:val="22"/>
        </w:rPr>
        <w:t>documents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provide us with,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1" w:after="0"/>
        <w:ind w:left="46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other information</w:t>
      </w:r>
      <w:r>
        <w:rPr>
          <w:spacing w:val="-3"/>
          <w:sz w:val="22"/>
        </w:rPr>
        <w:t> </w:t>
      </w:r>
      <w:r>
        <w:rPr>
          <w:sz w:val="22"/>
        </w:rPr>
        <w:t>relevant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Direct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Response.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  <w:spacing w:before="0"/>
      </w:pPr>
      <w:r>
        <w:rPr>
          <w:color w:val="4F81BC"/>
        </w:rPr>
        <w:t>Is</w:t>
      </w:r>
      <w:r>
        <w:rPr>
          <w:color w:val="4F81BC"/>
          <w:spacing w:val="-3"/>
        </w:rPr>
        <w:t> </w:t>
      </w:r>
      <w:r>
        <w:rPr>
          <w:color w:val="4F81BC"/>
        </w:rPr>
        <w:t>my</w:t>
      </w:r>
      <w:r>
        <w:rPr>
          <w:color w:val="4F81BC"/>
          <w:spacing w:val="-3"/>
        </w:rPr>
        <w:t> </w:t>
      </w:r>
      <w:r>
        <w:rPr>
          <w:color w:val="4F81BC"/>
        </w:rPr>
        <w:t>personal information</w:t>
      </w:r>
      <w:r>
        <w:rPr>
          <w:color w:val="4F81BC"/>
          <w:spacing w:val="-3"/>
        </w:rPr>
        <w:t> </w:t>
      </w:r>
      <w:r>
        <w:rPr>
          <w:color w:val="4F81BC"/>
        </w:rPr>
        <w:t>kept</w:t>
      </w:r>
      <w:r>
        <w:rPr>
          <w:color w:val="4F81BC"/>
          <w:spacing w:val="-2"/>
        </w:rPr>
        <w:t> </w:t>
      </w:r>
      <w:r>
        <w:rPr>
          <w:color w:val="4F81BC"/>
        </w:rPr>
        <w:t>private?</w:t>
      </w:r>
    </w:p>
    <w:p>
      <w:pPr>
        <w:pStyle w:val="BodyText"/>
        <w:spacing w:line="266" w:lineRule="auto" w:before="137"/>
        <w:ind w:left="100" w:right="225"/>
      </w:pPr>
      <w:r>
        <w:rPr/>
        <w:t>People who are directly involved with facilitating, organizing, or participating in the Direct</w:t>
      </w:r>
      <w:r>
        <w:rPr>
          <w:spacing w:val="1"/>
        </w:rPr>
        <w:t> </w:t>
      </w:r>
      <w:r>
        <w:rPr/>
        <w:t>Personal Response will only have access to information that is relevant to their role.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Redress Scheme legislation places an obligation on us as a responsible institution</w:t>
      </w:r>
      <w:r>
        <w:rPr>
          <w:spacing w:val="-59"/>
        </w:rPr>
        <w:t> </w:t>
      </w:r>
      <w:r>
        <w:rPr/>
        <w:t>to keep all aspects of the Direct Personal Response process private and confidential,</w:t>
      </w:r>
      <w:r>
        <w:rPr>
          <w:spacing w:val="1"/>
        </w:rPr>
        <w:t> </w:t>
      </w:r>
      <w:r>
        <w:rPr/>
        <w:t>unless: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00" w:after="0"/>
        <w:ind w:left="460" w:right="0" w:hanging="361"/>
        <w:jc w:val="left"/>
        <w:rPr>
          <w:sz w:val="22"/>
        </w:rPr>
      </w:pP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participants</w:t>
      </w:r>
      <w:r>
        <w:rPr>
          <w:spacing w:val="-2"/>
          <w:sz w:val="22"/>
        </w:rPr>
        <w:t> </w:t>
      </w:r>
      <w:r>
        <w:rPr>
          <w:sz w:val="22"/>
        </w:rPr>
        <w:t>agree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shared;</w:t>
      </w:r>
      <w:r>
        <w:rPr>
          <w:spacing w:val="-2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64" w:lineRule="auto" w:before="12" w:after="0"/>
        <w:ind w:left="460" w:right="99" w:hanging="360"/>
        <w:jc w:val="left"/>
        <w:rPr>
          <w:sz w:val="22"/>
        </w:rPr>
      </w:pPr>
      <w:r>
        <w:rPr>
          <w:sz w:val="22"/>
        </w:rPr>
        <w:t>it becomes apparent during that there is an actual or potential threat to someone’s health</w:t>
      </w:r>
      <w:r>
        <w:rPr>
          <w:spacing w:val="-59"/>
          <w:sz w:val="22"/>
        </w:rPr>
        <w:t> </w:t>
      </w:r>
      <w:r>
        <w:rPr>
          <w:sz w:val="22"/>
        </w:rPr>
        <w:t>and/or</w:t>
      </w:r>
      <w:r>
        <w:rPr>
          <w:spacing w:val="-2"/>
          <w:sz w:val="22"/>
        </w:rPr>
        <w:t> </w:t>
      </w:r>
      <w:r>
        <w:rPr>
          <w:sz w:val="22"/>
        </w:rPr>
        <w:t>safety.</w:t>
      </w:r>
    </w:p>
    <w:p>
      <w:pPr>
        <w:pStyle w:val="BodyText"/>
        <w:spacing w:line="266" w:lineRule="auto" w:before="119"/>
        <w:ind w:left="100" w:right="935"/>
      </w:pPr>
      <w:r>
        <w:rPr/>
        <w:t>You, as the person receiving the Direct Personal Response, are not bound by these</w:t>
      </w:r>
      <w:r>
        <w:rPr>
          <w:spacing w:val="-59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or responsibilities.</w:t>
      </w:r>
    </w:p>
    <w:p>
      <w:pPr>
        <w:pStyle w:val="BodyText"/>
        <w:spacing w:line="266" w:lineRule="auto" w:before="120"/>
        <w:ind w:left="100" w:right="409"/>
      </w:pPr>
      <w:r>
        <w:rPr/>
        <w:t>As a participant in the National Redress Scheme, we are required to provide de-identified</w:t>
      </w:r>
      <w:r>
        <w:rPr>
          <w:spacing w:val="-59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data,</w:t>
      </w:r>
      <w:r>
        <w:rPr>
          <w:spacing w:val="2"/>
        </w:rPr>
        <w:t> </w:t>
      </w:r>
      <w:r>
        <w:rPr/>
        <w:t>including: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03" w:after="0"/>
        <w:ind w:left="460" w:right="0" w:hanging="361"/>
        <w:jc w:val="left"/>
        <w:rPr>
          <w:sz w:val="22"/>
        </w:rPr>
      </w:pP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requested and</w:t>
      </w:r>
      <w:r>
        <w:rPr>
          <w:spacing w:val="-3"/>
          <w:sz w:val="22"/>
        </w:rPr>
        <w:t> </w:t>
      </w:r>
      <w:r>
        <w:rPr>
          <w:sz w:val="22"/>
        </w:rPr>
        <w:t>received a</w:t>
      </w:r>
      <w:r>
        <w:rPr>
          <w:spacing w:val="-3"/>
          <w:sz w:val="22"/>
        </w:rPr>
        <w:t> </w:t>
      </w:r>
      <w:r>
        <w:rPr>
          <w:sz w:val="22"/>
        </w:rPr>
        <w:t>Direct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Response,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1" w:after="0"/>
        <w:ind w:left="460" w:right="0" w:hanging="361"/>
        <w:jc w:val="left"/>
        <w:rPr>
          <w:sz w:val="22"/>
        </w:rPr>
      </w:pPr>
      <w:r>
        <w:rPr>
          <w:sz w:val="22"/>
        </w:rPr>
        <w:t>types</w:t>
      </w:r>
      <w:r>
        <w:rPr>
          <w:spacing w:val="-1"/>
          <w:sz w:val="22"/>
        </w:rPr>
        <w:t> </w:t>
      </w:r>
      <w:r>
        <w:rPr>
          <w:sz w:val="22"/>
        </w:rPr>
        <w:t>of Direct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Response</w:t>
      </w:r>
      <w:r>
        <w:rPr>
          <w:spacing w:val="-2"/>
          <w:sz w:val="22"/>
        </w:rPr>
        <w:t> </w:t>
      </w:r>
      <w:r>
        <w:rPr>
          <w:sz w:val="22"/>
        </w:rPr>
        <w:t>requested</w:t>
      </w:r>
      <w:r>
        <w:rPr>
          <w:spacing w:val="-3"/>
          <w:sz w:val="22"/>
        </w:rPr>
        <w:t> </w:t>
      </w:r>
      <w:r>
        <w:rPr>
          <w:sz w:val="22"/>
        </w:rPr>
        <w:t>(face-to-face, written,</w:t>
      </w:r>
      <w:r>
        <w:rPr>
          <w:spacing w:val="-3"/>
          <w:sz w:val="22"/>
        </w:rPr>
        <w:t> </w:t>
      </w:r>
      <w:r>
        <w:rPr>
          <w:sz w:val="22"/>
        </w:rPr>
        <w:t>etc.),</w:t>
      </w:r>
      <w:r>
        <w:rPr>
          <w:spacing w:val="-3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12" w:after="0"/>
        <w:ind w:left="460" w:right="0" w:hanging="361"/>
        <w:jc w:val="left"/>
        <w:rPr>
          <w:sz w:val="22"/>
        </w:rPr>
      </w:pPr>
      <w:r>
        <w:rPr>
          <w:sz w:val="22"/>
        </w:rPr>
        <w:t>identified</w:t>
      </w:r>
      <w:r>
        <w:rPr>
          <w:spacing w:val="-2"/>
          <w:sz w:val="22"/>
        </w:rPr>
        <w:t> </w:t>
      </w:r>
      <w:r>
        <w:rPr>
          <w:sz w:val="22"/>
        </w:rPr>
        <w:t>learnings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institution.</w:t>
      </w:r>
    </w:p>
    <w:p>
      <w:pPr>
        <w:pStyle w:val="BodyText"/>
        <w:spacing w:line="266" w:lineRule="auto" w:before="143"/>
        <w:ind w:left="100" w:right="556"/>
      </w:pPr>
      <w:r>
        <w:rPr/>
        <w:t>This de-identified data may also be referred to in discussions with government and non-</w:t>
      </w:r>
      <w:r>
        <w:rPr>
          <w:spacing w:val="-59"/>
        </w:rPr>
        <w:t> </w:t>
      </w:r>
      <w:r>
        <w:rPr/>
        <w:t>government organisations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spacing w:line="266" w:lineRule="auto" w:before="118"/>
        <w:ind w:left="100" w:right="483"/>
      </w:pPr>
      <w:r>
        <w:rPr/>
        <w:t>Please note that we may be required by law to share information in certain situations, for</w:t>
      </w:r>
      <w:r>
        <w:rPr>
          <w:spacing w:val="-59"/>
        </w:rPr>
        <w:t> </w:t>
      </w:r>
      <w:r>
        <w:rPr/>
        <w:t>example if you are currently pursuing criminal charges against person/s in relation to the</w:t>
      </w:r>
      <w:r>
        <w:rPr>
          <w:spacing w:val="-59"/>
        </w:rPr>
        <w:t> </w:t>
      </w:r>
      <w:r>
        <w:rPr/>
        <w:t>sexual abuse that you experienced and the court requests that we provide relevant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ind w:left="0"/>
        <w:rPr>
          <w:sz w:val="24"/>
        </w:rPr>
      </w:pPr>
    </w:p>
    <w:p>
      <w:pPr>
        <w:pStyle w:val="Heading1"/>
      </w:pPr>
      <w:r>
        <w:rPr>
          <w:color w:val="4F81BC"/>
        </w:rPr>
        <w:t>How</w:t>
      </w:r>
      <w:r>
        <w:rPr>
          <w:color w:val="4F81BC"/>
          <w:spacing w:val="-3"/>
        </w:rPr>
        <w:t> </w:t>
      </w:r>
      <w:r>
        <w:rPr>
          <w:color w:val="4F81BC"/>
        </w:rPr>
        <w:t>do you</w:t>
      </w:r>
      <w:r>
        <w:rPr>
          <w:color w:val="4F81BC"/>
          <w:spacing w:val="-3"/>
        </w:rPr>
        <w:t> </w:t>
      </w:r>
      <w:r>
        <w:rPr>
          <w:color w:val="4F81BC"/>
        </w:rPr>
        <w:t>keep my information</w:t>
      </w:r>
      <w:r>
        <w:rPr>
          <w:color w:val="4F81BC"/>
          <w:spacing w:val="-2"/>
        </w:rPr>
        <w:t> </w:t>
      </w:r>
      <w:r>
        <w:rPr>
          <w:color w:val="4F81BC"/>
        </w:rPr>
        <w:t>secure?</w:t>
      </w:r>
    </w:p>
    <w:p>
      <w:pPr>
        <w:pStyle w:val="BodyText"/>
        <w:spacing w:line="266" w:lineRule="auto" w:before="137"/>
        <w:ind w:left="100" w:right="177"/>
      </w:pPr>
      <w:r>
        <w:rPr/>
        <w:t>We understand that it is our responsibility to ensure that information relating to you and the</w:t>
      </w:r>
      <w:r>
        <w:rPr>
          <w:spacing w:val="1"/>
        </w:rPr>
        <w:t> </w:t>
      </w:r>
      <w:r>
        <w:rPr/>
        <w:t>Direct Personal Response process is protected and securely stored. We take this obligation</w:t>
      </w:r>
      <w:r>
        <w:rPr>
          <w:spacing w:val="-59"/>
        </w:rPr>
        <w:t> </w:t>
      </w:r>
      <w:r>
        <w:rPr/>
        <w:t>seriously, regularly reviewing and updating our physical and electronic security settings and</w:t>
      </w:r>
      <w:r>
        <w:rPr>
          <w:spacing w:val="-59"/>
        </w:rPr>
        <w:t> </w:t>
      </w:r>
      <w:r>
        <w:rPr/>
        <w:t>procedures. Staff are bound by a Code of Conduct and receive training to ensure they</w:t>
      </w:r>
      <w:r>
        <w:rPr>
          <w:spacing w:val="1"/>
        </w:rPr>
        <w:t> </w:t>
      </w:r>
      <w:r>
        <w:rPr/>
        <w:t>understand their obligations under the National Redress Scheme and Information Privacy</w:t>
      </w:r>
      <w:r>
        <w:rPr>
          <w:spacing w:val="1"/>
        </w:rPr>
        <w:t> </w:t>
      </w:r>
      <w:r>
        <w:rPr/>
        <w:t>legislation.</w:t>
      </w: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203"/>
      </w:pPr>
      <w:r>
        <w:rPr>
          <w:color w:val="4F81BC"/>
        </w:rPr>
        <w:t>How</w:t>
      </w:r>
      <w:r>
        <w:rPr>
          <w:color w:val="4F81BC"/>
          <w:spacing w:val="-2"/>
        </w:rPr>
        <w:t> </w:t>
      </w:r>
      <w:r>
        <w:rPr>
          <w:color w:val="4F81BC"/>
        </w:rPr>
        <w:t>can</w:t>
      </w:r>
      <w:r>
        <w:rPr>
          <w:color w:val="4F81BC"/>
          <w:spacing w:val="-2"/>
        </w:rPr>
        <w:t> </w:t>
      </w:r>
      <w:r>
        <w:rPr>
          <w:color w:val="4F81BC"/>
        </w:rPr>
        <w:t>I</w:t>
      </w:r>
      <w:r>
        <w:rPr>
          <w:color w:val="4F81BC"/>
          <w:spacing w:val="-1"/>
        </w:rPr>
        <w:t> </w:t>
      </w:r>
      <w:r>
        <w:rPr>
          <w:color w:val="4F81BC"/>
        </w:rPr>
        <w:t>find out more?</w:t>
      </w:r>
    </w:p>
    <w:p>
      <w:pPr>
        <w:pStyle w:val="BodyText"/>
        <w:spacing w:line="266" w:lineRule="auto" w:before="139"/>
        <w:ind w:left="100" w:right="152"/>
      </w:pPr>
      <w:r>
        <w:rPr/>
        <w:t>If you have any further questions about the privacy and confidentiality of information relating</w:t>
      </w:r>
      <w:r>
        <w:rPr>
          <w:spacing w:val="-59"/>
        </w:rPr>
        <w:t> </w:t>
      </w:r>
      <w:r>
        <w:rPr/>
        <w:t>to you or the Direct Personal Response, please call (07) 3097 5707 or send an email to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directpersonalresponse@cyjma.qld.gov.au</w:t>
        </w:r>
      </w:hyperlink>
      <w:r>
        <w:rPr/>
        <w:t>.</w:t>
      </w:r>
    </w:p>
    <w:sectPr>
      <w:pgSz w:w="11900" w:h="16850"/>
      <w:pgMar w:top="1360" w:bottom="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333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207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081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4829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5703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7451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>
      <w:ind w:left="460"/>
    </w:pPr>
    <w:rPr>
      <w:rFonts w:ascii="Arial" w:hAnsi="Arial" w:eastAsia="Arial" w:cs="Arial"/>
      <w:sz w:val="22"/>
      <w:szCs w:val="22"/>
      <w:lang w:val="en-au" w:eastAsia="en-US" w:bidi="ar-SA"/>
    </w:rPr>
  </w:style>
  <w:style w:styleId="Heading1" w:type="paragraph">
    <w:name w:val="Heading 1"/>
    <w:basedOn w:val="Normal"/>
    <w:uiPriority w:val="1"/>
    <w:qFormat/>
    <w:pPr>
      <w:spacing w:before="205"/>
      <w:ind w:left="100"/>
      <w:outlineLvl w:val="1"/>
    </w:pPr>
    <w:rPr>
      <w:rFonts w:ascii="Arial" w:hAnsi="Arial" w:eastAsia="Arial" w:cs="Arial"/>
      <w:sz w:val="26"/>
      <w:szCs w:val="26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372" w:right="2548"/>
      <w:jc w:val="center"/>
    </w:pPr>
    <w:rPr>
      <w:rFonts w:ascii="Arial" w:hAnsi="Arial" w:eastAsia="Arial" w:cs="Arial"/>
      <w:sz w:val="36"/>
      <w:szCs w:val="36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460" w:hanging="361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directpersonalresponse@cyjma.qld.gov.a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Daniels</dc:creator>
  <dcterms:created xsi:type="dcterms:W3CDTF">2022-10-05T06:25:30Z</dcterms:created>
  <dcterms:modified xsi:type="dcterms:W3CDTF">2022-10-05T06:25:30Z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2022-10-05T00:00:00Z</vt:filetime>
  </property>
</Properties>
</file>