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49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C83809" w:rsidRPr="006F50C5" w14:paraId="1868F3B7" w14:textId="77777777" w:rsidTr="00C83809">
        <w:tc>
          <w:tcPr>
            <w:tcW w:w="12126" w:type="dxa"/>
          </w:tcPr>
          <w:p w14:paraId="0AB68DC2" w14:textId="77777777" w:rsidR="00C83809" w:rsidRPr="006F50C5" w:rsidRDefault="00C83809" w:rsidP="00C8380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MOVE/STAY INDOORS</w:t>
            </w:r>
          </w:p>
        </w:tc>
      </w:tr>
      <w:tr w:rsidR="00C83809" w:rsidRPr="006F50C5" w14:paraId="6348D2DA" w14:textId="77777777" w:rsidTr="00C83809">
        <w:tc>
          <w:tcPr>
            <w:tcW w:w="12126" w:type="dxa"/>
          </w:tcPr>
          <w:p w14:paraId="0D5A7BB7" w14:textId="77777777" w:rsidR="00C83809" w:rsidRPr="006F50C5" w:rsidRDefault="00C83809" w:rsidP="00C8380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3809" w:rsidRPr="006F50C5" w14:paraId="22E26E8E" w14:textId="77777777" w:rsidTr="00C83809">
        <w:tc>
          <w:tcPr>
            <w:tcW w:w="12126" w:type="dxa"/>
          </w:tcPr>
          <w:p w14:paraId="7BCDD7F3" w14:textId="77777777" w:rsidR="00C83809" w:rsidRPr="006F50C5" w:rsidRDefault="00C83809" w:rsidP="00C8380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047C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C83809" w:rsidRPr="006F50C5" w14:paraId="23D876C7" w14:textId="77777777" w:rsidTr="00C83809">
        <w:tc>
          <w:tcPr>
            <w:tcW w:w="12126" w:type="dxa"/>
          </w:tcPr>
          <w:p w14:paraId="63B7F901" w14:textId="77777777" w:rsidR="00C83809" w:rsidRPr="006F50C5" w:rsidRDefault="00C83809" w:rsidP="00C8380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8047C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659E9D4B" w14:textId="5524F124" w:rsidR="00C83809" w:rsidRDefault="00C83809" w:rsidP="00D81B75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E3E0C3B" wp14:editId="0543E52C">
            <wp:simplePos x="0" y="0"/>
            <wp:positionH relativeFrom="page">
              <wp:align>right</wp:align>
            </wp:positionH>
            <wp:positionV relativeFrom="paragraph">
              <wp:posOffset>-635489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369A2" w14:textId="77777777" w:rsidR="005F6541" w:rsidRPr="009E2A07" w:rsidRDefault="005F6541" w:rsidP="005F654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9E2A07">
        <w:rPr>
          <w:rFonts w:ascii="Arial" w:hAnsi="Arial" w:cs="Arial"/>
          <w:b/>
          <w:bCs/>
          <w:sz w:val="20"/>
          <w:szCs w:val="20"/>
        </w:rPr>
        <w:t>Issued</w:t>
      </w:r>
      <w:r w:rsidRPr="009E2A07"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9E2A0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9E2A0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9E2A07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05F81644" w14:textId="77777777" w:rsidR="005F6541" w:rsidRPr="009E2A07" w:rsidRDefault="005F6541" w:rsidP="005F6541">
      <w:pPr>
        <w:rPr>
          <w:rStyle w:val="eop"/>
          <w:rFonts w:ascii="Arial" w:hAnsi="Arial" w:cs="Arial"/>
          <w:sz w:val="20"/>
          <w:szCs w:val="20"/>
          <w:lang w:val="en-US"/>
        </w:rPr>
      </w:pPr>
      <w:r w:rsidRPr="009E2A07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9E2A0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9E2A0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9E2A07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9E2A07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197ADAD7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</w:p>
    <w:p w14:paraId="192A1D0F" w14:textId="77777777" w:rsidR="005F6541" w:rsidRPr="009E2A07" w:rsidRDefault="005F6541" w:rsidP="005F6541">
      <w:pPr>
        <w:rPr>
          <w:rFonts w:ascii="Arial" w:hAnsi="Arial" w:cs="Arial"/>
          <w:sz w:val="20"/>
          <w:szCs w:val="20"/>
        </w:rPr>
      </w:pPr>
      <w:r w:rsidRPr="009E2A07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9E2A07">
        <w:rPr>
          <w:rFonts w:ascii="Arial" w:hAnsi="Arial" w:cs="Arial"/>
          <w:sz w:val="20"/>
          <w:szCs w:val="20"/>
        </w:rPr>
        <w:t>advises people in the following area(s):</w:t>
      </w:r>
    </w:p>
    <w:p w14:paraId="7FA98FB4" w14:textId="77777777" w:rsidR="005F6541" w:rsidRPr="009E2A07" w:rsidRDefault="005F6541" w:rsidP="005F6541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9E2A07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6FAE2A1" w14:textId="77777777" w:rsidR="005F6541" w:rsidRPr="009E2A07" w:rsidRDefault="005F6541" w:rsidP="005F6541">
      <w:pPr>
        <w:rPr>
          <w:rFonts w:ascii="Arial" w:hAnsi="Arial" w:cs="Arial"/>
          <w:sz w:val="20"/>
          <w:szCs w:val="20"/>
        </w:rPr>
      </w:pPr>
    </w:p>
    <w:p w14:paraId="01D5063F" w14:textId="77777777" w:rsidR="005F6541" w:rsidRPr="009E2A07" w:rsidRDefault="005F6541" w:rsidP="005F6541">
      <w:pPr>
        <w:rPr>
          <w:rFonts w:ascii="Arial" w:hAnsi="Arial" w:cs="Arial"/>
          <w:color w:val="FF0000"/>
          <w:sz w:val="20"/>
          <w:szCs w:val="20"/>
        </w:rPr>
      </w:pPr>
      <w:r w:rsidRPr="009E2A07">
        <w:rPr>
          <w:rFonts w:ascii="Arial" w:hAnsi="Arial" w:cs="Arial"/>
          <w:sz w:val="20"/>
          <w:szCs w:val="20"/>
        </w:rPr>
        <w:t xml:space="preserve">to </w:t>
      </w:r>
      <w:r w:rsidRPr="009E2A07">
        <w:rPr>
          <w:rFonts w:ascii="Arial" w:hAnsi="Arial" w:cs="Arial"/>
          <w:b/>
          <w:bCs/>
          <w:sz w:val="20"/>
          <w:szCs w:val="20"/>
        </w:rPr>
        <w:t xml:space="preserve">MOVE/STAY INDOORS </w:t>
      </w:r>
      <w:r w:rsidRPr="009E2A07">
        <w:rPr>
          <w:rFonts w:ascii="Arial" w:hAnsi="Arial" w:cs="Arial"/>
          <w:sz w:val="20"/>
          <w:szCs w:val="20"/>
        </w:rPr>
        <w:t>due to</w:t>
      </w:r>
      <w:r w:rsidRPr="009E2A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2A07">
        <w:rPr>
          <w:rFonts w:ascii="Arial" w:hAnsi="Arial" w:cs="Arial"/>
          <w:sz w:val="20"/>
          <w:szCs w:val="20"/>
        </w:rPr>
        <w:t xml:space="preserve">a </w:t>
      </w:r>
      <w:r w:rsidRPr="009E2A07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9E2A07">
        <w:rPr>
          <w:rFonts w:ascii="Arial" w:hAnsi="Arial" w:cs="Arial"/>
          <w:sz w:val="20"/>
          <w:szCs w:val="20"/>
        </w:rPr>
        <w:t xml:space="preserve"> that is </w:t>
      </w:r>
      <w:r w:rsidRPr="009E2A07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</w:p>
    <w:p w14:paraId="645D4480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</w:p>
    <w:p w14:paraId="6919C362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  <w:r w:rsidRPr="009E2A07">
        <w:rPr>
          <w:rFonts w:ascii="Arial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1C697220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</w:p>
    <w:p w14:paraId="144C0234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  <w:r w:rsidRPr="009E2A07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42FD50CB" w14:textId="77777777" w:rsidR="005F6541" w:rsidRPr="009E2A07" w:rsidRDefault="005F6541" w:rsidP="005F6541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9E2A07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430B06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0B1155AA" w14:textId="77777777" w:rsidR="005F6541" w:rsidRPr="009E2A07" w:rsidRDefault="005F6541" w:rsidP="005F6541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9E2A07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33100D09" w14:textId="77777777" w:rsidR="005F6541" w:rsidRPr="009E2A07" w:rsidRDefault="005F6541" w:rsidP="005F6541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9E2A07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09D0E78B" w14:textId="77777777" w:rsidR="005F6541" w:rsidRPr="009E2A07" w:rsidRDefault="005F6541" w:rsidP="005F6541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9E2A07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9E2A07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2E4F67BC" w14:textId="77777777" w:rsidR="005F6541" w:rsidRPr="009E2A07" w:rsidRDefault="005F6541" w:rsidP="005F6541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9E2A07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374B5F87" w14:textId="77777777" w:rsidR="005F6541" w:rsidRPr="009E2A07" w:rsidRDefault="005F6541" w:rsidP="005F6541">
      <w:pPr>
        <w:rPr>
          <w:rFonts w:ascii="Arial" w:hAnsi="Arial" w:cs="Arial"/>
          <w:color w:val="FF0000"/>
          <w:sz w:val="20"/>
          <w:szCs w:val="20"/>
        </w:rPr>
      </w:pPr>
    </w:p>
    <w:p w14:paraId="619C9BC7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  <w:r w:rsidRPr="009E2A07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5011040C" w14:textId="41CA0BDD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9E2A07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C712F5" w:rsidRPr="00BA0A6E">
        <w:rPr>
          <w:rFonts w:ascii="Arial" w:hAnsi="Arial" w:cs="Arial"/>
          <w:sz w:val="20"/>
          <w:szCs w:val="20"/>
          <w:lang w:val="en-US"/>
        </w:rPr>
        <w:t>at</w:t>
      </w:r>
      <w:r w:rsidR="00C712F5">
        <w:rPr>
          <w:rFonts w:ascii="Arial" w:hAnsi="Arial" w:cs="Arial"/>
          <w:sz w:val="20"/>
          <w:szCs w:val="20"/>
          <w:lang w:val="en-US"/>
        </w:rPr>
        <w:t xml:space="preserve"> the</w:t>
      </w:r>
      <w:r w:rsidR="00C712F5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C712F5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37D529A2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Close doors and windows and move or stay indoors clear of windows.</w:t>
      </w:r>
      <w:r w:rsidRPr="009E2A07" w:rsidDel="00B74E0A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07AB0D90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Fonts w:ascii="Arial" w:eastAsia="Calibri" w:hAnsi="Arial" w:cs="Arial"/>
          <w:sz w:val="20"/>
          <w:szCs w:val="20"/>
        </w:rPr>
        <w:t xml:space="preserve">If you must travel, consider the consequences of road conditions and closures, and make alternate arrangements for work, children, and travel. </w:t>
      </w:r>
    </w:p>
    <w:p w14:paraId="4833FB65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Fonts w:ascii="Arial" w:eastAsia="Calibri" w:hAnsi="Arial" w:cs="Arial"/>
          <w:color w:val="000000" w:themeColor="text1"/>
          <w:sz w:val="20"/>
          <w:szCs w:val="20"/>
        </w:rPr>
        <w:t>Put your pets somewhere safe, ensure they can be easily identified if they get lost.</w:t>
      </w:r>
    </w:p>
    <w:p w14:paraId="0D40205F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Fonts w:ascii="Arial" w:eastAsia="Calibri" w:hAnsi="Arial" w:cs="Arial"/>
          <w:color w:val="000000" w:themeColor="text1"/>
          <w:sz w:val="20"/>
          <w:szCs w:val="20"/>
        </w:rPr>
        <w:t>Keep medications close by.</w:t>
      </w:r>
    </w:p>
    <w:p w14:paraId="70268558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Fonts w:ascii="Arial" w:eastAsia="Calibri" w:hAnsi="Arial" w:cs="Arial"/>
          <w:color w:val="000000" w:themeColor="text1"/>
          <w:sz w:val="20"/>
          <w:szCs w:val="20"/>
        </w:rPr>
        <w:t xml:space="preserve">Charge mobile phones and power banks in case power goes out. </w:t>
      </w:r>
    </w:p>
    <w:p w14:paraId="10D680F3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E2A07">
        <w:rPr>
          <w:rFonts w:ascii="Arial" w:eastAsia="Calibri" w:hAnsi="Arial" w:cs="Arial"/>
          <w:color w:val="000000" w:themeColor="text1"/>
          <w:sz w:val="20"/>
          <w:szCs w:val="20"/>
        </w:rPr>
        <w:t>Locate your emergency kit in case you lose power.</w:t>
      </w:r>
    </w:p>
    <w:p w14:paraId="101DA70C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Fonts w:ascii="Arial" w:eastAsia="Calibri" w:hAnsi="Arial" w:cs="Arial"/>
          <w:color w:val="000000" w:themeColor="text1"/>
          <w:sz w:val="20"/>
          <w:szCs w:val="20"/>
        </w:rPr>
        <w:t xml:space="preserve">If caught outdoors, shelter under sturdy cover away from trees, and power lines. </w:t>
      </w:r>
    </w:p>
    <w:p w14:paraId="5C9E36BF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Warn friends, family, and neighbors in the area. </w:t>
      </w:r>
    </w:p>
    <w:p w14:paraId="3CA730DA" w14:textId="77777777" w:rsidR="005F6541" w:rsidRPr="008449F9" w:rsidRDefault="005F6541" w:rsidP="005F6541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sz w:val="20"/>
          <w:szCs w:val="20"/>
          <w:lang w:val="en-US"/>
        </w:rPr>
      </w:pPr>
      <w:r w:rsidRPr="008449F9">
        <w:rPr>
          <w:rStyle w:val="normaltextrun"/>
          <w:rFonts w:ascii="Arial" w:eastAsia="Calibri" w:hAnsi="Arial" w:cs="Arial"/>
          <w:sz w:val="20"/>
          <w:szCs w:val="20"/>
          <w:lang w:val="en-US"/>
        </w:rPr>
        <w:t xml:space="preserve">If you are camping, caravanning or outdoors, pack up your campsite or fully secure it. Go to a strong building or structure now like a picnic shelter, amenities block or bridge. Do not shelter under trees. </w:t>
      </w:r>
    </w:p>
    <w:p w14:paraId="7509F183" w14:textId="77777777" w:rsidR="005F6541" w:rsidRPr="009E2A07" w:rsidRDefault="005F6541" w:rsidP="005F6541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19831206" w14:textId="77777777" w:rsidR="005F6541" w:rsidRPr="009E2A07" w:rsidRDefault="005F6541" w:rsidP="005F65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E2A07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9E2A07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54572527" w14:textId="77777777" w:rsidR="005F6541" w:rsidRPr="009E2A07" w:rsidRDefault="005F6541" w:rsidP="005F6541">
      <w:pPr>
        <w:pStyle w:val="ListParagraph"/>
        <w:numPr>
          <w:ilvl w:val="0"/>
          <w:numId w:val="16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9E2A07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9E2A0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2E39331E" w14:textId="77777777" w:rsidR="005F6541" w:rsidRPr="009E2A07" w:rsidRDefault="005F6541" w:rsidP="005F6541">
      <w:pPr>
        <w:pStyle w:val="ListParagraph"/>
        <w:numPr>
          <w:ilvl w:val="0"/>
          <w:numId w:val="16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9E2A07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636AD997" w14:textId="77777777" w:rsidR="005F6541" w:rsidRPr="009E2A07" w:rsidRDefault="005F6541" w:rsidP="005F654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 w:rsidRPr="009E2A07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152A71F1" w14:textId="77777777" w:rsidR="005F6541" w:rsidRPr="009E2A07" w:rsidRDefault="005F6541" w:rsidP="005F654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 w:rsidRPr="009E2A07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1861D63D" w14:textId="77777777" w:rsidR="005F6541" w:rsidRPr="009E2A07" w:rsidRDefault="005F6541" w:rsidP="005F6541">
      <w:pPr>
        <w:rPr>
          <w:rFonts w:ascii="Arial" w:hAnsi="Arial" w:cs="Arial"/>
          <w:b/>
          <w:color w:val="00B0F0"/>
          <w:sz w:val="20"/>
          <w:szCs w:val="20"/>
        </w:rPr>
      </w:pPr>
    </w:p>
    <w:p w14:paraId="7C6491A9" w14:textId="77777777" w:rsidR="005F6541" w:rsidRPr="008449F9" w:rsidRDefault="005F6541" w:rsidP="005F6541">
      <w:pPr>
        <w:rPr>
          <w:rFonts w:ascii="Arial" w:hAnsi="Arial" w:cs="Arial"/>
          <w:b/>
          <w:sz w:val="20"/>
          <w:szCs w:val="20"/>
        </w:rPr>
      </w:pPr>
      <w:r w:rsidRPr="008449F9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</w:p>
    <w:p w14:paraId="393506BE" w14:textId="77777777" w:rsidR="005F6541" w:rsidRPr="008449F9" w:rsidDel="006A31E2" w:rsidRDefault="005F6541" w:rsidP="005F6541">
      <w:pPr>
        <w:pStyle w:val="ListParagraph"/>
        <w:numPr>
          <w:ilvl w:val="0"/>
          <w:numId w:val="1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8449F9" w:rsidDel="006A31E2">
        <w:rPr>
          <w:rFonts w:ascii="Arial" w:hAnsi="Arial" w:cs="Arial"/>
          <w:sz w:val="20"/>
          <w:szCs w:val="20"/>
        </w:rPr>
        <w:t xml:space="preserve">Campers and caravanners should </w:t>
      </w:r>
      <w:r w:rsidRPr="008449F9">
        <w:rPr>
          <w:rFonts w:ascii="Arial" w:hAnsi="Arial" w:cs="Arial"/>
          <w:sz w:val="20"/>
          <w:szCs w:val="20"/>
        </w:rPr>
        <w:t xml:space="preserve">remain inside your caravan or find building or structure that will protect you from the weather </w:t>
      </w:r>
      <w:r w:rsidRPr="008449F9">
        <w:rPr>
          <w:rStyle w:val="normaltextrun"/>
          <w:rFonts w:ascii="Arial" w:eastAsia="Calibri" w:hAnsi="Arial" w:cs="Arial"/>
          <w:sz w:val="20"/>
          <w:szCs w:val="20"/>
          <w:lang w:val="en-US"/>
        </w:rPr>
        <w:t>like a picnic shelter, amenities block or bridge.</w:t>
      </w:r>
    </w:p>
    <w:p w14:paraId="425074B9" w14:textId="77777777" w:rsidR="005F6541" w:rsidRPr="008449F9" w:rsidDel="006A31E2" w:rsidRDefault="005F6541" w:rsidP="005F6541">
      <w:pPr>
        <w:pStyle w:val="ListParagraph"/>
        <w:numPr>
          <w:ilvl w:val="0"/>
          <w:numId w:val="14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8449F9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8449F9">
        <w:rPr>
          <w:rFonts w:ascii="Arial" w:hAnsi="Arial" w:cs="Arial"/>
          <w:sz w:val="20"/>
          <w:szCs w:val="20"/>
        </w:rPr>
        <w:t xml:space="preserve">warning </w:t>
      </w:r>
      <w:r w:rsidRPr="008449F9" w:rsidDel="006A31E2">
        <w:rPr>
          <w:rFonts w:ascii="Arial" w:hAnsi="Arial" w:cs="Arial"/>
          <w:sz w:val="20"/>
          <w:szCs w:val="20"/>
        </w:rPr>
        <w:t>area, leave</w:t>
      </w:r>
      <w:r w:rsidRPr="008449F9">
        <w:rPr>
          <w:rFonts w:ascii="Arial" w:hAnsi="Arial" w:cs="Arial"/>
          <w:sz w:val="20"/>
          <w:szCs w:val="20"/>
        </w:rPr>
        <w:t xml:space="preserve"> </w:t>
      </w:r>
      <w:r w:rsidRPr="008449F9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8449F9">
        <w:rPr>
          <w:rFonts w:ascii="Arial" w:hAnsi="Arial" w:cs="Arial"/>
          <w:sz w:val="20"/>
          <w:szCs w:val="20"/>
        </w:rPr>
        <w:t xml:space="preserve"> </w:t>
      </w:r>
    </w:p>
    <w:p w14:paraId="239AC4E9" w14:textId="77777777" w:rsidR="005F6541" w:rsidRPr="008449F9" w:rsidRDefault="005F6541" w:rsidP="005F6541">
      <w:pPr>
        <w:pStyle w:val="ListParagraph"/>
        <w:numPr>
          <w:ilvl w:val="0"/>
          <w:numId w:val="1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8449F9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0380E11C" w14:textId="77777777" w:rsidR="005F6541" w:rsidRPr="008449F9" w:rsidRDefault="005F6541" w:rsidP="005F6541">
      <w:pPr>
        <w:pStyle w:val="ListParagraph"/>
        <w:numPr>
          <w:ilvl w:val="0"/>
          <w:numId w:val="1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8449F9">
        <w:rPr>
          <w:rFonts w:ascii="Arial" w:hAnsi="Arial" w:cs="Arial"/>
          <w:sz w:val="20"/>
          <w:szCs w:val="20"/>
        </w:rPr>
        <w:t xml:space="preserve">Ask the campground owners whether the site floods. </w:t>
      </w:r>
    </w:p>
    <w:p w14:paraId="0248A713" w14:textId="77777777" w:rsidR="005F6541" w:rsidRPr="008449F9" w:rsidDel="006A31E2" w:rsidRDefault="005F6541" w:rsidP="005F6541">
      <w:pPr>
        <w:pStyle w:val="ListParagraph"/>
        <w:numPr>
          <w:ilvl w:val="0"/>
          <w:numId w:val="1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8449F9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383E2459" w14:textId="77777777" w:rsidR="005F6541" w:rsidRPr="009E2A07" w:rsidRDefault="005F6541" w:rsidP="005F6541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430536C3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  <w:r w:rsidRPr="009E2A07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3A12ABCF" w14:textId="77777777" w:rsidR="005F6541" w:rsidRPr="009E2A07" w:rsidRDefault="005F6541" w:rsidP="005F654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9E2A07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9E2A07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7955FD49" w14:textId="77777777" w:rsidR="005F6541" w:rsidRPr="009E2A07" w:rsidRDefault="005F6541" w:rsidP="005F6541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9E2A07">
        <w:rPr>
          <w:rFonts w:ascii="Arial" w:hAnsi="Arial" w:cs="Arial"/>
          <w:sz w:val="20"/>
          <w:szCs w:val="20"/>
        </w:rPr>
        <w:t xml:space="preserve">Listen to your local radio </w:t>
      </w:r>
      <w:r w:rsidRPr="009E2A07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9E2A07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72E2D898" w14:textId="77777777" w:rsidR="005F6541" w:rsidRPr="00601300" w:rsidRDefault="005F6541" w:rsidP="005F654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039C41D3" w14:textId="77777777" w:rsidR="005F6541" w:rsidRPr="00601300" w:rsidRDefault="005F6541" w:rsidP="005F654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ED13C9B" w14:textId="5AABB31E" w:rsidR="00986820" w:rsidRPr="009E2A07" w:rsidRDefault="00986820" w:rsidP="005F65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sectPr w:rsidR="00986820" w:rsidRPr="009E2A07" w:rsidSect="00C83809">
      <w:pgSz w:w="11906" w:h="16838"/>
      <w:pgMar w:top="1004" w:right="238" w:bottom="1440" w:left="23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2611" w14:textId="77777777" w:rsidR="00316947" w:rsidRDefault="00316947" w:rsidP="00F00CB9">
      <w:r>
        <w:separator/>
      </w:r>
    </w:p>
  </w:endnote>
  <w:endnote w:type="continuationSeparator" w:id="0">
    <w:p w14:paraId="569FAD93" w14:textId="77777777" w:rsidR="00316947" w:rsidRDefault="00316947" w:rsidP="00F00CB9">
      <w:r>
        <w:continuationSeparator/>
      </w:r>
    </w:p>
  </w:endnote>
  <w:endnote w:type="continuationNotice" w:id="1">
    <w:p w14:paraId="1EA13E4A" w14:textId="77777777" w:rsidR="00316947" w:rsidRDefault="00316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1F3F" w14:textId="77777777" w:rsidR="00316947" w:rsidRDefault="00316947" w:rsidP="00F00CB9">
      <w:r>
        <w:separator/>
      </w:r>
    </w:p>
  </w:footnote>
  <w:footnote w:type="continuationSeparator" w:id="0">
    <w:p w14:paraId="051B5910" w14:textId="77777777" w:rsidR="00316947" w:rsidRDefault="00316947" w:rsidP="00F00CB9">
      <w:r>
        <w:continuationSeparator/>
      </w:r>
    </w:p>
  </w:footnote>
  <w:footnote w:type="continuationNotice" w:id="1">
    <w:p w14:paraId="46BFE6D5" w14:textId="77777777" w:rsidR="00316947" w:rsidRDefault="00316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0EF"/>
    <w:multiLevelType w:val="hybridMultilevel"/>
    <w:tmpl w:val="B4CED6F8"/>
    <w:lvl w:ilvl="0" w:tplc="9AC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649"/>
    <w:multiLevelType w:val="hybridMultilevel"/>
    <w:tmpl w:val="0CAEB368"/>
    <w:lvl w:ilvl="0" w:tplc="342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B921BD"/>
    <w:multiLevelType w:val="hybridMultilevel"/>
    <w:tmpl w:val="04EAD44C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6514">
    <w:abstractNumId w:val="13"/>
  </w:num>
  <w:num w:numId="2" w16cid:durableId="1424112126">
    <w:abstractNumId w:val="10"/>
  </w:num>
  <w:num w:numId="3" w16cid:durableId="199900974">
    <w:abstractNumId w:val="1"/>
  </w:num>
  <w:num w:numId="4" w16cid:durableId="282199897">
    <w:abstractNumId w:val="9"/>
  </w:num>
  <w:num w:numId="5" w16cid:durableId="201285988">
    <w:abstractNumId w:val="5"/>
  </w:num>
  <w:num w:numId="6" w16cid:durableId="190413636">
    <w:abstractNumId w:val="12"/>
  </w:num>
  <w:num w:numId="7" w16cid:durableId="582641037">
    <w:abstractNumId w:val="11"/>
  </w:num>
  <w:num w:numId="8" w16cid:durableId="2018147433">
    <w:abstractNumId w:val="15"/>
  </w:num>
  <w:num w:numId="9" w16cid:durableId="1260599676">
    <w:abstractNumId w:val="7"/>
  </w:num>
  <w:num w:numId="10" w16cid:durableId="875585705">
    <w:abstractNumId w:val="16"/>
  </w:num>
  <w:num w:numId="11" w16cid:durableId="972322576">
    <w:abstractNumId w:val="3"/>
  </w:num>
  <w:num w:numId="12" w16cid:durableId="1394422876">
    <w:abstractNumId w:val="6"/>
  </w:num>
  <w:num w:numId="13" w16cid:durableId="1218737400">
    <w:abstractNumId w:val="2"/>
  </w:num>
  <w:num w:numId="14" w16cid:durableId="1747412759">
    <w:abstractNumId w:val="4"/>
  </w:num>
  <w:num w:numId="15" w16cid:durableId="949168226">
    <w:abstractNumId w:val="8"/>
  </w:num>
  <w:num w:numId="16" w16cid:durableId="1947350016">
    <w:abstractNumId w:val="14"/>
  </w:num>
  <w:num w:numId="17" w16cid:durableId="125489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5"/>
    <w:rsid w:val="00023B03"/>
    <w:rsid w:val="00040CD7"/>
    <w:rsid w:val="00041E5A"/>
    <w:rsid w:val="00051165"/>
    <w:rsid w:val="00056673"/>
    <w:rsid w:val="000716A9"/>
    <w:rsid w:val="000A0B94"/>
    <w:rsid w:val="000B2D73"/>
    <w:rsid w:val="000E4805"/>
    <w:rsid w:val="000F0FAD"/>
    <w:rsid w:val="00101F5A"/>
    <w:rsid w:val="00104739"/>
    <w:rsid w:val="00133DF7"/>
    <w:rsid w:val="001414C0"/>
    <w:rsid w:val="0015124A"/>
    <w:rsid w:val="001543F0"/>
    <w:rsid w:val="00184C7B"/>
    <w:rsid w:val="001851BD"/>
    <w:rsid w:val="001B36BA"/>
    <w:rsid w:val="001C1253"/>
    <w:rsid w:val="001C427E"/>
    <w:rsid w:val="00201B5F"/>
    <w:rsid w:val="00214996"/>
    <w:rsid w:val="00246C05"/>
    <w:rsid w:val="00291EBB"/>
    <w:rsid w:val="002934F0"/>
    <w:rsid w:val="002941D1"/>
    <w:rsid w:val="002C7D1F"/>
    <w:rsid w:val="002E5926"/>
    <w:rsid w:val="002F17EF"/>
    <w:rsid w:val="002F2AEF"/>
    <w:rsid w:val="00311E35"/>
    <w:rsid w:val="003124A4"/>
    <w:rsid w:val="003168C0"/>
    <w:rsid w:val="00316947"/>
    <w:rsid w:val="00321930"/>
    <w:rsid w:val="0033376C"/>
    <w:rsid w:val="0034538C"/>
    <w:rsid w:val="0038211F"/>
    <w:rsid w:val="003D288A"/>
    <w:rsid w:val="003D3962"/>
    <w:rsid w:val="003F795F"/>
    <w:rsid w:val="00430B06"/>
    <w:rsid w:val="00464F32"/>
    <w:rsid w:val="004A6CD5"/>
    <w:rsid w:val="004C7BBD"/>
    <w:rsid w:val="004E331C"/>
    <w:rsid w:val="004E5F32"/>
    <w:rsid w:val="004F7A44"/>
    <w:rsid w:val="00511035"/>
    <w:rsid w:val="00540AAF"/>
    <w:rsid w:val="005511E4"/>
    <w:rsid w:val="005520D8"/>
    <w:rsid w:val="00552CD6"/>
    <w:rsid w:val="00576495"/>
    <w:rsid w:val="00580708"/>
    <w:rsid w:val="005979F6"/>
    <w:rsid w:val="005B4CD2"/>
    <w:rsid w:val="005C5ED0"/>
    <w:rsid w:val="005D39F5"/>
    <w:rsid w:val="005D3EB8"/>
    <w:rsid w:val="005E2C80"/>
    <w:rsid w:val="005F549F"/>
    <w:rsid w:val="005F6541"/>
    <w:rsid w:val="00606D94"/>
    <w:rsid w:val="00647C1F"/>
    <w:rsid w:val="00654A86"/>
    <w:rsid w:val="0069482D"/>
    <w:rsid w:val="006A44F8"/>
    <w:rsid w:val="006E0CB3"/>
    <w:rsid w:val="00724414"/>
    <w:rsid w:val="00730F35"/>
    <w:rsid w:val="00731912"/>
    <w:rsid w:val="00737302"/>
    <w:rsid w:val="00741C34"/>
    <w:rsid w:val="00755BCA"/>
    <w:rsid w:val="00784156"/>
    <w:rsid w:val="007856C1"/>
    <w:rsid w:val="007B0132"/>
    <w:rsid w:val="007C6665"/>
    <w:rsid w:val="007D30A2"/>
    <w:rsid w:val="008047CD"/>
    <w:rsid w:val="00811829"/>
    <w:rsid w:val="00833AF8"/>
    <w:rsid w:val="0084147C"/>
    <w:rsid w:val="008449F9"/>
    <w:rsid w:val="008725F9"/>
    <w:rsid w:val="00887E19"/>
    <w:rsid w:val="008A32E8"/>
    <w:rsid w:val="008B4791"/>
    <w:rsid w:val="008C1B52"/>
    <w:rsid w:val="008D729F"/>
    <w:rsid w:val="008F6D0C"/>
    <w:rsid w:val="00986820"/>
    <w:rsid w:val="0099575C"/>
    <w:rsid w:val="009A6294"/>
    <w:rsid w:val="009B5559"/>
    <w:rsid w:val="009E2A07"/>
    <w:rsid w:val="009F2497"/>
    <w:rsid w:val="00A20768"/>
    <w:rsid w:val="00A57D64"/>
    <w:rsid w:val="00A67D2D"/>
    <w:rsid w:val="00AF2366"/>
    <w:rsid w:val="00B03BBE"/>
    <w:rsid w:val="00B17C55"/>
    <w:rsid w:val="00B24DFE"/>
    <w:rsid w:val="00B662B0"/>
    <w:rsid w:val="00B74E0A"/>
    <w:rsid w:val="00B84072"/>
    <w:rsid w:val="00BA2B6B"/>
    <w:rsid w:val="00BA7414"/>
    <w:rsid w:val="00BB3909"/>
    <w:rsid w:val="00BC2E51"/>
    <w:rsid w:val="00BC75A6"/>
    <w:rsid w:val="00BD2C90"/>
    <w:rsid w:val="00BF2B7A"/>
    <w:rsid w:val="00C02DDD"/>
    <w:rsid w:val="00C368A5"/>
    <w:rsid w:val="00C7086B"/>
    <w:rsid w:val="00C712F5"/>
    <w:rsid w:val="00C826DA"/>
    <w:rsid w:val="00C83809"/>
    <w:rsid w:val="00CD2339"/>
    <w:rsid w:val="00CE58E8"/>
    <w:rsid w:val="00D07621"/>
    <w:rsid w:val="00D178F5"/>
    <w:rsid w:val="00D21151"/>
    <w:rsid w:val="00D2760C"/>
    <w:rsid w:val="00D74FCA"/>
    <w:rsid w:val="00D81B75"/>
    <w:rsid w:val="00D87C7F"/>
    <w:rsid w:val="00DA1E7A"/>
    <w:rsid w:val="00DC7E40"/>
    <w:rsid w:val="00DD19FF"/>
    <w:rsid w:val="00E0554A"/>
    <w:rsid w:val="00E412B9"/>
    <w:rsid w:val="00E45B1D"/>
    <w:rsid w:val="00EE0B13"/>
    <w:rsid w:val="00F00CB9"/>
    <w:rsid w:val="00F01FD3"/>
    <w:rsid w:val="00F03E70"/>
    <w:rsid w:val="00F2562C"/>
    <w:rsid w:val="00F42B0F"/>
    <w:rsid w:val="00F47321"/>
    <w:rsid w:val="00F52F66"/>
    <w:rsid w:val="00F5410C"/>
    <w:rsid w:val="00F73057"/>
    <w:rsid w:val="00F94AEB"/>
    <w:rsid w:val="057C445F"/>
    <w:rsid w:val="0823077C"/>
    <w:rsid w:val="1C0F7046"/>
    <w:rsid w:val="33798DBB"/>
    <w:rsid w:val="36E585E4"/>
    <w:rsid w:val="3BEFCBFD"/>
    <w:rsid w:val="58785A66"/>
    <w:rsid w:val="601DC212"/>
    <w:rsid w:val="7AC5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C7BA"/>
  <w15:chartTrackingRefBased/>
  <w15:docId w15:val="{2A677C6B-C0B3-4AD5-BA23-AF15AC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81B7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81B7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81B7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81B7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81B7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1B75"/>
  </w:style>
  <w:style w:type="paragraph" w:styleId="Header">
    <w:name w:val="header"/>
    <w:basedOn w:val="Normal"/>
    <w:link w:val="Head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B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2441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07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9575C"/>
  </w:style>
  <w:style w:type="paragraph" w:customStyle="1" w:styleId="paragraph">
    <w:name w:val="paragraph"/>
    <w:basedOn w:val="Normal"/>
    <w:rsid w:val="00995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7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C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75E41-7292-4B50-B0D1-C05E19169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8A530-0F02-4E05-9679-E2A84D9DFEDC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176E74-C618-43D1-93B3-E6F070916981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Links>
    <vt:vector size="48" baseType="variant">
      <vt:variant>
        <vt:i4>3211305</vt:i4>
      </vt:variant>
      <vt:variant>
        <vt:i4>20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http://www.ses.nsw.gov.au/warnings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53</cp:revision>
  <dcterms:created xsi:type="dcterms:W3CDTF">2024-07-05T01:40:00Z</dcterms:created>
  <dcterms:modified xsi:type="dcterms:W3CDTF">2024-10-02T01:30:00Z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