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013F3" w:rsidRPr="006F50C5" w14:paraId="42C9CA59" w14:textId="77777777" w:rsidTr="006013F3">
        <w:tc>
          <w:tcPr>
            <w:tcW w:w="12126" w:type="dxa"/>
          </w:tcPr>
          <w:p w14:paraId="6DDFEE67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6013F3" w:rsidRPr="006F50C5" w14:paraId="75658961" w14:textId="77777777" w:rsidTr="006013F3">
        <w:tc>
          <w:tcPr>
            <w:tcW w:w="12126" w:type="dxa"/>
          </w:tcPr>
          <w:p w14:paraId="52648595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13F3" w:rsidRPr="006F50C5" w14:paraId="6485D478" w14:textId="77777777" w:rsidTr="006013F3">
        <w:tc>
          <w:tcPr>
            <w:tcW w:w="12126" w:type="dxa"/>
          </w:tcPr>
          <w:p w14:paraId="53544FCA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6013F3" w:rsidRPr="006F50C5" w14:paraId="70E21958" w14:textId="77777777" w:rsidTr="006013F3">
        <w:tc>
          <w:tcPr>
            <w:tcW w:w="12126" w:type="dxa"/>
          </w:tcPr>
          <w:p w14:paraId="7D34E27F" w14:textId="4FF7AD90" w:rsidR="006013F3" w:rsidRPr="00621393" w:rsidRDefault="00C4415B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62139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6013F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62139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6409B38D" w:rsidR="00C75D87" w:rsidRDefault="00BD1F30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48B7129" wp14:editId="704D8784">
            <wp:simplePos x="0" y="0"/>
            <wp:positionH relativeFrom="page">
              <wp:align>right</wp:align>
            </wp:positionH>
            <wp:positionV relativeFrom="paragraph">
              <wp:posOffset>-639103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5F1BB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75185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5D790BC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75185A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75185A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9D87B86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</w:p>
    <w:p w14:paraId="3107AE01" w14:textId="77777777" w:rsidR="004A3D2E" w:rsidRPr="0075185A" w:rsidRDefault="004A3D2E" w:rsidP="004A3D2E">
      <w:pPr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75185A">
        <w:rPr>
          <w:rFonts w:ascii="Arial" w:hAnsi="Arial" w:cs="Arial"/>
          <w:sz w:val="20"/>
          <w:szCs w:val="20"/>
        </w:rPr>
        <w:t>advises people in the following area(s):</w:t>
      </w:r>
    </w:p>
    <w:p w14:paraId="0EAB2C8A" w14:textId="77777777" w:rsidR="004A3D2E" w:rsidRPr="0075185A" w:rsidRDefault="004A3D2E" w:rsidP="004A3D2E">
      <w:pPr>
        <w:pStyle w:val="ListParagraph"/>
        <w:numPr>
          <w:ilvl w:val="0"/>
          <w:numId w:val="14"/>
        </w:numPr>
        <w:rPr>
          <w:rFonts w:ascii="Arial" w:hAnsi="Arial" w:cs="Arial"/>
          <w:color w:val="FF0000"/>
          <w:sz w:val="20"/>
          <w:szCs w:val="20"/>
        </w:rPr>
      </w:pPr>
      <w:r w:rsidRPr="0075185A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D86B3F" w14:textId="77777777" w:rsidR="004A3D2E" w:rsidRPr="0075185A" w:rsidRDefault="004A3D2E" w:rsidP="004A3D2E">
      <w:pPr>
        <w:rPr>
          <w:rFonts w:ascii="Arial" w:hAnsi="Arial" w:cs="Arial"/>
          <w:sz w:val="20"/>
          <w:szCs w:val="20"/>
        </w:rPr>
      </w:pPr>
    </w:p>
    <w:p w14:paraId="249723CF" w14:textId="77777777" w:rsidR="004A3D2E" w:rsidRPr="0075185A" w:rsidRDefault="004A3D2E" w:rsidP="004A3D2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185A">
        <w:rPr>
          <w:rFonts w:ascii="Arial" w:hAnsi="Arial" w:cs="Arial"/>
          <w:sz w:val="20"/>
          <w:szCs w:val="20"/>
        </w:rPr>
        <w:t xml:space="preserve">to </w:t>
      </w:r>
      <w:r w:rsidRPr="0075185A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75185A">
        <w:rPr>
          <w:rFonts w:ascii="Arial" w:hAnsi="Arial" w:cs="Arial"/>
          <w:sz w:val="20"/>
          <w:szCs w:val="20"/>
        </w:rPr>
        <w:t xml:space="preserve">as 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[Name] </w:t>
      </w:r>
      <w:r w:rsidRPr="0075185A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[going to cause / causing]</w:t>
      </w:r>
      <w:r w:rsidRPr="0075185A">
        <w:rPr>
          <w:rFonts w:ascii="Arial" w:eastAsia="Times New Roman" w:hAnsi="Arial" w:cs="Arial"/>
          <w:sz w:val="20"/>
          <w:szCs w:val="20"/>
          <w:lang w:eastAsia="en-AU"/>
        </w:rPr>
        <w:t xml:space="preserve"> a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75185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75185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5458075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21A16FFE" w14:textId="77777777" w:rsidR="005055EF" w:rsidRDefault="005055EF" w:rsidP="005055EF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3D7B9C37" w14:textId="77777777" w:rsidR="004A3D2E" w:rsidRPr="0075185A" w:rsidRDefault="004A3D2E" w:rsidP="004A3D2E">
      <w:pPr>
        <w:pStyle w:val="Bullets"/>
        <w:spacing w:before="0" w:after="0"/>
        <w:rPr>
          <w:rStyle w:val="normaltextrun"/>
          <w:rFonts w:ascii="Arial" w:hAnsi="Arial" w:cs="Arial"/>
          <w:sz w:val="20"/>
          <w:szCs w:val="20"/>
        </w:rPr>
      </w:pPr>
    </w:p>
    <w:p w14:paraId="4A24BF66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ECF8896" w14:textId="77777777" w:rsidR="004A3D2E" w:rsidRPr="00BD1F30" w:rsidRDefault="004A3D2E" w:rsidP="004A3D2E">
      <w:pPr>
        <w:rPr>
          <w:rFonts w:ascii="Arial" w:hAnsi="Arial" w:cs="Arial"/>
          <w:color w:val="FF0000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BD1F30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BD1F3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AB7EF34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BD1F30">
        <w:rPr>
          <w:rFonts w:ascii="Arial" w:hAnsi="Arial" w:cs="Arial"/>
          <w:color w:val="00B0F0"/>
          <w:sz w:val="20"/>
          <w:szCs w:val="20"/>
        </w:rPr>
        <w:t>Waves and sea water will travel</w:t>
      </w:r>
      <w:r w:rsidRPr="0075185A">
        <w:rPr>
          <w:rFonts w:ascii="Arial" w:hAnsi="Arial" w:cs="Arial"/>
          <w:color w:val="00B0F0"/>
          <w:sz w:val="20"/>
          <w:szCs w:val="20"/>
        </w:rPr>
        <w:t xml:space="preserve"> a long way inland and through coastal creeks and rivers. This can flood and damage buildings, wash away roads and cars, and damage bridges.</w:t>
      </w:r>
    </w:p>
    <w:p w14:paraId="7D60A2E3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7F55C82F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18EDBEAB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73B868E1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49C79E0" w14:textId="77777777" w:rsidR="004A3D2E" w:rsidRPr="00813F57" w:rsidRDefault="004A3D2E" w:rsidP="004A3D2E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bCs/>
          <w:sz w:val="20"/>
          <w:szCs w:val="20"/>
        </w:rPr>
      </w:pPr>
      <w:r w:rsidRPr="00813F57">
        <w:rPr>
          <w:rFonts w:ascii="Arial" w:hAnsi="Arial" w:cs="Arial"/>
          <w:bCs/>
          <w:sz w:val="20"/>
          <w:szCs w:val="20"/>
        </w:rPr>
        <w:t>Prepare your home:</w:t>
      </w:r>
    </w:p>
    <w:p w14:paraId="01FC3CDA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44B72CB2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423A76AB" w14:textId="77777777" w:rsidR="004A3D2E" w:rsidRPr="0075185A" w:rsidRDefault="004A3D2E" w:rsidP="004A3D2E">
      <w:pPr>
        <w:pStyle w:val="Bullets"/>
        <w:numPr>
          <w:ilvl w:val="1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Use sandbags to block toilets, sinks and drains to stop sewerage backflow.</w:t>
      </w:r>
    </w:p>
    <w:p w14:paraId="57E74BF8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 xml:space="preserve">Decide if you need to turn off the power, solar, water and gas before you leave. </w:t>
      </w:r>
    </w:p>
    <w:p w14:paraId="5F5A5EBB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Move cars to high ground away from trees.</w:t>
      </w:r>
    </w:p>
    <w:p w14:paraId="28F10C85" w14:textId="77777777" w:rsidR="004A3D2E" w:rsidRPr="0075185A" w:rsidRDefault="004A3D2E" w:rsidP="004A3D2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If it’s flooded, forget it. Stay out of flood water.</w:t>
      </w:r>
    </w:p>
    <w:p w14:paraId="427A02F6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Decide if you, and the people you live with, will leave if floodwaters get close to your house.</w:t>
      </w:r>
    </w:p>
    <w:p w14:paraId="5DD07D7E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If you have children make sure they are with you or an adult you trust.</w:t>
      </w:r>
    </w:p>
    <w:p w14:paraId="226B3AB8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06B8668F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Get and fill sandbags and block doors to stop water getting inside. </w:t>
      </w: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You can get sandbags from XX.</w:t>
      </w:r>
    </w:p>
    <w:p w14:paraId="6B433AE3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Use sandbags to block toilets, sinks and drains to stop sewerage backflow.</w:t>
      </w:r>
    </w:p>
    <w:p w14:paraId="0D37067C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Warn family, friends, and neighbours in the area. Help others if you can.</w:t>
      </w:r>
    </w:p>
    <w:p w14:paraId="13008BCE" w14:textId="77777777" w:rsidR="004A3D2E" w:rsidRPr="0075185A" w:rsidRDefault="004A3D2E" w:rsidP="004A3D2E">
      <w:pPr>
        <w:pStyle w:val="Bullets"/>
        <w:spacing w:before="0" w:after="0"/>
        <w:ind w:left="72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17001FA0" w14:textId="77777777" w:rsidR="004A3D2E" w:rsidRPr="0075185A" w:rsidRDefault="004A3D2E" w:rsidP="004A3D2E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7ACA0308" w14:textId="77777777" w:rsidR="004A3D2E" w:rsidRPr="0075185A" w:rsidRDefault="004A3D2E" w:rsidP="004A3D2E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32E335CE" w14:textId="77777777" w:rsidR="004A3D2E" w:rsidRPr="0075185A" w:rsidRDefault="004A3D2E" w:rsidP="004A3D2E">
      <w:pPr>
        <w:numPr>
          <w:ilvl w:val="0"/>
          <w:numId w:val="24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5193E8E4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  <w:lang w:val="en-US"/>
        </w:rPr>
        <w:t>Pack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325A507D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DCEA732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Lock windows and doors.</w:t>
      </w:r>
    </w:p>
    <w:p w14:paraId="0BF11690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Go to a safe place, away from flooding. This could be with family or a friend.</w:t>
      </w:r>
    </w:p>
    <w:p w14:paraId="3AFB4D48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55D09B1F" w14:textId="77777777" w:rsidR="004A3D2E" w:rsidRPr="0075185A" w:rsidRDefault="004A3D2E" w:rsidP="004A3D2E">
      <w:pPr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3EDBD78B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75185A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2E8BCD3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5A0AF84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007A0BA9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51E086A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4C35C94A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4677E7B6" w14:textId="77777777" w:rsidR="004A3D2E" w:rsidRPr="00BD1F30" w:rsidRDefault="004A3D2E" w:rsidP="004A3D2E">
      <w:pPr>
        <w:rPr>
          <w:rFonts w:ascii="Arial" w:hAnsi="Arial" w:cs="Arial"/>
          <w:b/>
          <w:sz w:val="20"/>
          <w:szCs w:val="20"/>
        </w:rPr>
      </w:pPr>
    </w:p>
    <w:p w14:paraId="01010411" w14:textId="77777777" w:rsidR="004A3D2E" w:rsidRPr="00BD1F30" w:rsidRDefault="004A3D2E" w:rsidP="004A3D2E">
      <w:pPr>
        <w:rPr>
          <w:rFonts w:ascii="Arial" w:hAnsi="Arial" w:cs="Arial"/>
          <w:b/>
          <w:sz w:val="20"/>
          <w:szCs w:val="20"/>
        </w:rPr>
      </w:pPr>
      <w:r w:rsidRPr="00BD1F30" w:rsidDel="006A31E2">
        <w:rPr>
          <w:rFonts w:ascii="Arial" w:hAnsi="Arial" w:cs="Arial"/>
          <w:b/>
          <w:sz w:val="20"/>
          <w:szCs w:val="20"/>
        </w:rPr>
        <w:lastRenderedPageBreak/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BD1F30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1F05B693" w14:textId="77777777" w:rsidR="004A3D2E" w:rsidRPr="00BD1F30" w:rsidDel="006A31E2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939FA4C" w14:textId="77777777" w:rsidR="004A3D2E" w:rsidRPr="00BD1F30" w:rsidDel="006A31E2" w:rsidRDefault="004A3D2E" w:rsidP="004A3D2E">
      <w:pPr>
        <w:pStyle w:val="ListParagraph"/>
        <w:numPr>
          <w:ilvl w:val="0"/>
          <w:numId w:val="26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BD1F30">
        <w:rPr>
          <w:rFonts w:ascii="Arial" w:hAnsi="Arial" w:cs="Arial"/>
          <w:sz w:val="20"/>
          <w:szCs w:val="20"/>
        </w:rPr>
        <w:t xml:space="preserve">warning </w:t>
      </w:r>
      <w:r w:rsidRPr="00BD1F30" w:rsidDel="006A31E2">
        <w:rPr>
          <w:rFonts w:ascii="Arial" w:hAnsi="Arial" w:cs="Arial"/>
          <w:sz w:val="20"/>
          <w:szCs w:val="20"/>
        </w:rPr>
        <w:t>area, leave</w:t>
      </w:r>
      <w:r w:rsidRPr="00BD1F30">
        <w:rPr>
          <w:rFonts w:ascii="Arial" w:hAnsi="Arial" w:cs="Arial"/>
          <w:sz w:val="20"/>
          <w:szCs w:val="20"/>
        </w:rPr>
        <w:t xml:space="preserve"> </w:t>
      </w:r>
      <w:r w:rsidRPr="00BD1F30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BD1F30">
        <w:rPr>
          <w:rFonts w:ascii="Arial" w:hAnsi="Arial" w:cs="Arial"/>
          <w:sz w:val="20"/>
          <w:szCs w:val="20"/>
        </w:rPr>
        <w:t xml:space="preserve"> </w:t>
      </w:r>
    </w:p>
    <w:p w14:paraId="0044133D" w14:textId="77777777" w:rsidR="004A3D2E" w:rsidRPr="00BD1F30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4EA2A9E1" w14:textId="77777777" w:rsidR="004A3D2E" w:rsidRPr="00BD1F30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515C08B6" w14:textId="77777777" w:rsidR="004A3D2E" w:rsidRPr="00BD1F30" w:rsidDel="006A31E2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52C70C87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39386BCA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448BE891" w14:textId="77777777" w:rsidR="004A3D2E" w:rsidRPr="0075185A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75185A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665E7C1" w14:textId="77777777" w:rsidR="004A3D2E" w:rsidRPr="0075185A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</w:rPr>
        <w:t xml:space="preserve">Listen to your local radio </w:t>
      </w:r>
      <w:r w:rsidRPr="0075185A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FBD012D" w14:textId="77777777" w:rsidR="00520293" w:rsidRPr="00601300" w:rsidRDefault="00520293" w:rsidP="0052029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75A301E" w14:textId="77777777" w:rsidR="004A3D2E" w:rsidRPr="00601300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9F4A898" w14:textId="77777777" w:rsidR="004A3D2E" w:rsidRPr="00601300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9F4A3D1" w14:textId="77777777" w:rsidR="004A3D2E" w:rsidRPr="000A2882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5CD686AF" w:rsidR="00794699" w:rsidRPr="0075185A" w:rsidRDefault="00794699" w:rsidP="006356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794699" w:rsidRPr="0075185A" w:rsidSect="006013F3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AA19" w14:textId="77777777" w:rsidR="00980670" w:rsidRDefault="00980670" w:rsidP="00F72F2F">
      <w:r>
        <w:separator/>
      </w:r>
    </w:p>
  </w:endnote>
  <w:endnote w:type="continuationSeparator" w:id="0">
    <w:p w14:paraId="4A27A95E" w14:textId="77777777" w:rsidR="00980670" w:rsidRDefault="00980670" w:rsidP="00F72F2F">
      <w:r>
        <w:continuationSeparator/>
      </w:r>
    </w:p>
  </w:endnote>
  <w:endnote w:type="continuationNotice" w:id="1">
    <w:p w14:paraId="0C69938F" w14:textId="77777777" w:rsidR="00980670" w:rsidRDefault="00980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6C2" w14:textId="77777777" w:rsidR="00980670" w:rsidRDefault="00980670" w:rsidP="00F72F2F">
      <w:r>
        <w:separator/>
      </w:r>
    </w:p>
  </w:footnote>
  <w:footnote w:type="continuationSeparator" w:id="0">
    <w:p w14:paraId="1254F6DD" w14:textId="77777777" w:rsidR="00980670" w:rsidRDefault="00980670" w:rsidP="00F72F2F">
      <w:r>
        <w:continuationSeparator/>
      </w:r>
    </w:p>
  </w:footnote>
  <w:footnote w:type="continuationNotice" w:id="1">
    <w:p w14:paraId="6FB242D0" w14:textId="77777777" w:rsidR="00980670" w:rsidRDefault="00980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2"/>
  </w:num>
  <w:num w:numId="3" w16cid:durableId="1989162088">
    <w:abstractNumId w:val="23"/>
  </w:num>
  <w:num w:numId="4" w16cid:durableId="1055931031">
    <w:abstractNumId w:val="9"/>
  </w:num>
  <w:num w:numId="5" w16cid:durableId="1669862534">
    <w:abstractNumId w:val="28"/>
  </w:num>
  <w:num w:numId="6" w16cid:durableId="286477262">
    <w:abstractNumId w:val="7"/>
  </w:num>
  <w:num w:numId="7" w16cid:durableId="1924870161">
    <w:abstractNumId w:val="24"/>
  </w:num>
  <w:num w:numId="8" w16cid:durableId="811748648">
    <w:abstractNumId w:val="8"/>
  </w:num>
  <w:num w:numId="9" w16cid:durableId="1193686990">
    <w:abstractNumId w:val="27"/>
  </w:num>
  <w:num w:numId="10" w16cid:durableId="589896942">
    <w:abstractNumId w:val="2"/>
  </w:num>
  <w:num w:numId="11" w16cid:durableId="2073848863">
    <w:abstractNumId w:val="12"/>
  </w:num>
  <w:num w:numId="12" w16cid:durableId="724912288">
    <w:abstractNumId w:val="18"/>
  </w:num>
  <w:num w:numId="13" w16cid:durableId="1489789077">
    <w:abstractNumId w:val="22"/>
  </w:num>
  <w:num w:numId="14" w16cid:durableId="2000452928">
    <w:abstractNumId w:val="30"/>
  </w:num>
  <w:num w:numId="15" w16cid:durableId="1814132543">
    <w:abstractNumId w:val="26"/>
  </w:num>
  <w:num w:numId="16" w16cid:durableId="1986549181">
    <w:abstractNumId w:val="29"/>
  </w:num>
  <w:num w:numId="17" w16cid:durableId="918322077">
    <w:abstractNumId w:val="4"/>
  </w:num>
  <w:num w:numId="18" w16cid:durableId="1723676114">
    <w:abstractNumId w:val="31"/>
  </w:num>
  <w:num w:numId="19" w16cid:durableId="609701757">
    <w:abstractNumId w:val="5"/>
  </w:num>
  <w:num w:numId="20" w16cid:durableId="2044863441">
    <w:abstractNumId w:val="16"/>
  </w:num>
  <w:num w:numId="21" w16cid:durableId="1050760330">
    <w:abstractNumId w:val="14"/>
  </w:num>
  <w:num w:numId="22" w16cid:durableId="797648385">
    <w:abstractNumId w:val="3"/>
  </w:num>
  <w:num w:numId="23" w16cid:durableId="370112184">
    <w:abstractNumId w:val="20"/>
  </w:num>
  <w:num w:numId="24" w16cid:durableId="1761020519">
    <w:abstractNumId w:val="15"/>
  </w:num>
  <w:num w:numId="25" w16cid:durableId="79065050">
    <w:abstractNumId w:val="19"/>
  </w:num>
  <w:num w:numId="26" w16cid:durableId="1817841516">
    <w:abstractNumId w:val="6"/>
  </w:num>
  <w:num w:numId="27" w16cid:durableId="1187207274">
    <w:abstractNumId w:val="21"/>
  </w:num>
  <w:num w:numId="28" w16cid:durableId="362092585">
    <w:abstractNumId w:val="17"/>
  </w:num>
  <w:num w:numId="29" w16cid:durableId="375935410">
    <w:abstractNumId w:val="13"/>
  </w:num>
  <w:num w:numId="30" w16cid:durableId="1355963273">
    <w:abstractNumId w:val="11"/>
  </w:num>
  <w:num w:numId="31" w16cid:durableId="1671255462">
    <w:abstractNumId w:val="25"/>
  </w:num>
  <w:num w:numId="32" w16cid:durableId="1643193614">
    <w:abstractNumId w:val="10"/>
  </w:num>
  <w:num w:numId="33" w16cid:durableId="146296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1C5C"/>
    <w:rsid w:val="00104600"/>
    <w:rsid w:val="001072C0"/>
    <w:rsid w:val="00114C90"/>
    <w:rsid w:val="0012297B"/>
    <w:rsid w:val="001308FC"/>
    <w:rsid w:val="0015526A"/>
    <w:rsid w:val="001555EB"/>
    <w:rsid w:val="00162BB8"/>
    <w:rsid w:val="00182AAE"/>
    <w:rsid w:val="00183CC0"/>
    <w:rsid w:val="00190736"/>
    <w:rsid w:val="00193B25"/>
    <w:rsid w:val="00196345"/>
    <w:rsid w:val="0019781A"/>
    <w:rsid w:val="001A347F"/>
    <w:rsid w:val="001C25AC"/>
    <w:rsid w:val="001D1144"/>
    <w:rsid w:val="001D4B85"/>
    <w:rsid w:val="001E5F72"/>
    <w:rsid w:val="001F1AC4"/>
    <w:rsid w:val="00210A76"/>
    <w:rsid w:val="002130D0"/>
    <w:rsid w:val="0022132D"/>
    <w:rsid w:val="002957E3"/>
    <w:rsid w:val="00295B7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A18"/>
    <w:rsid w:val="00467116"/>
    <w:rsid w:val="00467FF3"/>
    <w:rsid w:val="004752A4"/>
    <w:rsid w:val="00483BCD"/>
    <w:rsid w:val="00492285"/>
    <w:rsid w:val="00494549"/>
    <w:rsid w:val="00494FFC"/>
    <w:rsid w:val="004A3D2E"/>
    <w:rsid w:val="004C0CAF"/>
    <w:rsid w:val="004E4EB4"/>
    <w:rsid w:val="004E568B"/>
    <w:rsid w:val="00504586"/>
    <w:rsid w:val="005055EF"/>
    <w:rsid w:val="00506F7D"/>
    <w:rsid w:val="00520293"/>
    <w:rsid w:val="00524F0F"/>
    <w:rsid w:val="00532EC5"/>
    <w:rsid w:val="005330D3"/>
    <w:rsid w:val="005679E6"/>
    <w:rsid w:val="00573A04"/>
    <w:rsid w:val="00581131"/>
    <w:rsid w:val="00583D20"/>
    <w:rsid w:val="00584464"/>
    <w:rsid w:val="00591131"/>
    <w:rsid w:val="005F28FE"/>
    <w:rsid w:val="005F49CA"/>
    <w:rsid w:val="006013F3"/>
    <w:rsid w:val="00601CB9"/>
    <w:rsid w:val="006026DD"/>
    <w:rsid w:val="00603588"/>
    <w:rsid w:val="006048C6"/>
    <w:rsid w:val="0060578E"/>
    <w:rsid w:val="00621393"/>
    <w:rsid w:val="00622BCF"/>
    <w:rsid w:val="0062337C"/>
    <w:rsid w:val="006300E4"/>
    <w:rsid w:val="006356C7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D1FC6"/>
    <w:rsid w:val="006D3A6A"/>
    <w:rsid w:val="006F015B"/>
    <w:rsid w:val="006F1938"/>
    <w:rsid w:val="006F6178"/>
    <w:rsid w:val="00705F0B"/>
    <w:rsid w:val="00726413"/>
    <w:rsid w:val="00736EF8"/>
    <w:rsid w:val="0075185A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D2AAC"/>
    <w:rsid w:val="007E05DD"/>
    <w:rsid w:val="007E06E7"/>
    <w:rsid w:val="007E230F"/>
    <w:rsid w:val="007E4ABD"/>
    <w:rsid w:val="007F1A2E"/>
    <w:rsid w:val="007F74C9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0670"/>
    <w:rsid w:val="009856E7"/>
    <w:rsid w:val="00987956"/>
    <w:rsid w:val="009967F5"/>
    <w:rsid w:val="009A65F4"/>
    <w:rsid w:val="009D345F"/>
    <w:rsid w:val="009D3980"/>
    <w:rsid w:val="00A115C0"/>
    <w:rsid w:val="00A23793"/>
    <w:rsid w:val="00A32CD8"/>
    <w:rsid w:val="00A34E45"/>
    <w:rsid w:val="00A35731"/>
    <w:rsid w:val="00A77759"/>
    <w:rsid w:val="00A87CC6"/>
    <w:rsid w:val="00AA15CC"/>
    <w:rsid w:val="00AC7523"/>
    <w:rsid w:val="00AC7DBE"/>
    <w:rsid w:val="00AD06F4"/>
    <w:rsid w:val="00AE0D11"/>
    <w:rsid w:val="00B1616A"/>
    <w:rsid w:val="00B222E6"/>
    <w:rsid w:val="00B34F4E"/>
    <w:rsid w:val="00B4187C"/>
    <w:rsid w:val="00B55967"/>
    <w:rsid w:val="00BC220D"/>
    <w:rsid w:val="00BD1F30"/>
    <w:rsid w:val="00BF3F31"/>
    <w:rsid w:val="00BF3F91"/>
    <w:rsid w:val="00BF4D41"/>
    <w:rsid w:val="00BF78CB"/>
    <w:rsid w:val="00C03661"/>
    <w:rsid w:val="00C13EA1"/>
    <w:rsid w:val="00C23B4F"/>
    <w:rsid w:val="00C35F21"/>
    <w:rsid w:val="00C4415B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877E6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125FE"/>
    <w:rsid w:val="00F33E77"/>
    <w:rsid w:val="00F36FE5"/>
    <w:rsid w:val="00F445FC"/>
    <w:rsid w:val="00F52F56"/>
    <w:rsid w:val="00F72F2F"/>
    <w:rsid w:val="00F74C3C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F9B83-22E2-4BAE-A837-1F782B2DCFF8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C0ED45-401E-4BA7-8878-892991524544}"/>
</file>

<file path=customXml/itemProps3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68</cp:revision>
  <dcterms:created xsi:type="dcterms:W3CDTF">2024-07-05T05:57:00Z</dcterms:created>
  <dcterms:modified xsi:type="dcterms:W3CDTF">2025-03-08T14:47:00Z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